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3C32B6"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741F0D" w:rsidRDefault="00741F0D" w:rsidP="00741F0D">
      <w:pPr>
        <w:ind w:right="142"/>
        <w:jc w:val="center"/>
        <w:rPr>
          <w:b/>
          <w:color w:val="000000"/>
          <w:sz w:val="36"/>
          <w:szCs w:val="36"/>
        </w:rPr>
      </w:pPr>
      <w:r>
        <w:rPr>
          <w:b/>
          <w:color w:val="000000"/>
          <w:sz w:val="36"/>
          <w:szCs w:val="36"/>
        </w:rPr>
        <w:t>П Л А Н-КОНСПЕКТ</w:t>
      </w:r>
    </w:p>
    <w:p w:rsidR="00741F0D" w:rsidRPr="000753CB" w:rsidRDefault="00741F0D" w:rsidP="00741F0D">
      <w:pPr>
        <w:ind w:right="142"/>
        <w:jc w:val="center"/>
        <w:rPr>
          <w:color w:val="000000"/>
          <w:sz w:val="28"/>
          <w:szCs w:val="28"/>
          <w:lang w:val="ru-RU"/>
        </w:rPr>
      </w:pPr>
      <w:r>
        <w:rPr>
          <w:color w:val="000000"/>
          <w:sz w:val="28"/>
          <w:szCs w:val="28"/>
        </w:rPr>
        <w:t xml:space="preserve">проведення заняття з </w:t>
      </w:r>
      <w:proofErr w:type="spellStart"/>
      <w:r w:rsidR="000753CB">
        <w:rPr>
          <w:color w:val="000000"/>
          <w:sz w:val="28"/>
          <w:szCs w:val="28"/>
          <w:lang w:val="ru-RU"/>
        </w:rPr>
        <w:t>формування</w:t>
      </w:r>
      <w:proofErr w:type="spellEnd"/>
      <w:r w:rsidR="000753CB">
        <w:rPr>
          <w:color w:val="000000"/>
          <w:sz w:val="28"/>
          <w:szCs w:val="28"/>
          <w:lang w:val="ru-RU"/>
        </w:rPr>
        <w:t xml:space="preserve"> </w:t>
      </w:r>
      <w:proofErr w:type="spellStart"/>
      <w:r w:rsidR="000753CB">
        <w:rPr>
          <w:color w:val="000000"/>
          <w:sz w:val="28"/>
          <w:szCs w:val="28"/>
          <w:lang w:val="ru-RU"/>
        </w:rPr>
        <w:t>військового</w:t>
      </w:r>
      <w:proofErr w:type="spellEnd"/>
      <w:r w:rsidR="000753CB">
        <w:rPr>
          <w:color w:val="000000"/>
          <w:sz w:val="28"/>
          <w:szCs w:val="28"/>
          <w:lang w:val="ru-RU"/>
        </w:rPr>
        <w:t xml:space="preserve"> </w:t>
      </w:r>
      <w:proofErr w:type="spellStart"/>
      <w:r w:rsidR="000753CB">
        <w:rPr>
          <w:color w:val="000000"/>
          <w:sz w:val="28"/>
          <w:szCs w:val="28"/>
          <w:lang w:val="ru-RU"/>
        </w:rPr>
        <w:t>колективу</w:t>
      </w:r>
      <w:proofErr w:type="spellEnd"/>
    </w:p>
    <w:p w:rsidR="00741F0D" w:rsidRDefault="00741F0D" w:rsidP="00741F0D">
      <w:pPr>
        <w:ind w:right="142"/>
        <w:jc w:val="center"/>
        <w:rPr>
          <w:color w:val="000000"/>
          <w:sz w:val="28"/>
          <w:szCs w:val="28"/>
        </w:rPr>
      </w:pPr>
      <w:r>
        <w:rPr>
          <w:color w:val="000000"/>
          <w:sz w:val="28"/>
          <w:szCs w:val="28"/>
        </w:rPr>
        <w:t>з особовим складом  взводу</w:t>
      </w:r>
    </w:p>
    <w:p w:rsidR="002A5067" w:rsidRDefault="002A5067" w:rsidP="00F60469">
      <w:pPr>
        <w:ind w:right="142"/>
        <w:jc w:val="center"/>
        <w:rPr>
          <w:color w:val="000000"/>
          <w:sz w:val="28"/>
          <w:szCs w:val="28"/>
        </w:rPr>
      </w:pP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0753CB" w:rsidRPr="00763D6D" w:rsidRDefault="000753CB" w:rsidP="000753CB">
      <w:pPr>
        <w:rPr>
          <w:rFonts w:eastAsia="Calibri"/>
          <w:b/>
          <w:szCs w:val="28"/>
          <w:lang w:eastAsia="en-US"/>
        </w:rPr>
      </w:pPr>
      <w:r w:rsidRPr="00763D6D">
        <w:rPr>
          <w:rFonts w:eastAsia="Calibri"/>
          <w:b/>
          <w:szCs w:val="28"/>
          <w:lang w:eastAsia="en-US"/>
        </w:rPr>
        <w:t>ТЕМА 1. УПРАВЛІННЯ СОЦІАЛЬНИМИ СИСТЕМАМИ</w:t>
      </w:r>
    </w:p>
    <w:p w:rsidR="000753CB" w:rsidRDefault="000753CB" w:rsidP="000753CB">
      <w:pPr>
        <w:ind w:firstLine="720"/>
        <w:jc w:val="both"/>
        <w:rPr>
          <w:rFonts w:eastAsia="Calibri"/>
          <w:b/>
          <w:bCs/>
          <w:szCs w:val="28"/>
          <w:lang w:val="ru-RU" w:eastAsia="en-US"/>
        </w:rPr>
      </w:pPr>
    </w:p>
    <w:p w:rsidR="00384A17" w:rsidRPr="006C4DA2" w:rsidRDefault="00384A17" w:rsidP="00384A17">
      <w:pPr>
        <w:jc w:val="both"/>
        <w:rPr>
          <w:rFonts w:eastAsia="Calibri"/>
          <w:bCs/>
          <w:szCs w:val="28"/>
          <w:lang w:eastAsia="en-US"/>
        </w:rPr>
      </w:pPr>
      <w:r w:rsidRPr="006C4DA2">
        <w:rPr>
          <w:rFonts w:eastAsia="Calibri"/>
          <w:b/>
          <w:bCs/>
          <w:szCs w:val="28"/>
          <w:lang w:eastAsia="en-US"/>
        </w:rPr>
        <w:t xml:space="preserve">ЗАНЯТТЯ 3. </w:t>
      </w:r>
      <w:r w:rsidRPr="006C4DA2">
        <w:rPr>
          <w:rFonts w:eastAsia="Calibri"/>
          <w:bCs/>
          <w:i/>
          <w:szCs w:val="28"/>
          <w:lang w:eastAsia="en-US"/>
        </w:rPr>
        <w:t>Групове заняття.</w:t>
      </w:r>
      <w:r w:rsidRPr="006C4DA2">
        <w:rPr>
          <w:rFonts w:eastAsia="Calibri"/>
          <w:bCs/>
          <w:szCs w:val="28"/>
          <w:lang w:eastAsia="en-US"/>
        </w:rPr>
        <w:t xml:space="preserve"> Спільні управлінські процеси. </w:t>
      </w:r>
    </w:p>
    <w:p w:rsidR="00384A17" w:rsidRPr="006C4DA2" w:rsidRDefault="00384A17" w:rsidP="00384A17">
      <w:pPr>
        <w:ind w:left="851"/>
        <w:jc w:val="both"/>
        <w:rPr>
          <w:rFonts w:eastAsia="Calibri"/>
          <w:szCs w:val="28"/>
          <w:lang w:eastAsia="en-US"/>
        </w:rPr>
      </w:pPr>
      <w:r w:rsidRPr="006C4DA2">
        <w:rPr>
          <w:rFonts w:eastAsia="Calibri"/>
          <w:bCs/>
          <w:szCs w:val="28"/>
          <w:lang w:eastAsia="en-US"/>
        </w:rPr>
        <w:t>Процес обміну інформацією і комунікації у військовій організації. Процес комунікації в управлінні. Методи і моделі прийняття управлінських рішень у військовій організації та їх класифікація.</w:t>
      </w:r>
    </w:p>
    <w:p w:rsidR="00C87D03" w:rsidRPr="000753CB" w:rsidRDefault="00C87D03" w:rsidP="00C87D03">
      <w:pPr>
        <w:tabs>
          <w:tab w:val="left" w:pos="3862"/>
        </w:tabs>
        <w:ind w:left="-180"/>
        <w:rPr>
          <w:sz w:val="28"/>
          <w:szCs w:val="28"/>
        </w:rPr>
      </w:pPr>
      <w:r w:rsidRPr="000753CB">
        <w:rPr>
          <w:color w:val="000000" w:themeColor="text1"/>
          <w:sz w:val="28"/>
          <w:szCs w:val="28"/>
        </w:rPr>
        <w:tab/>
      </w:r>
    </w:p>
    <w:p w:rsidR="00494E88" w:rsidRPr="00AD62ED" w:rsidRDefault="00494E88" w:rsidP="00F60469">
      <w:pPr>
        <w:widowControl w:val="0"/>
        <w:ind w:right="142"/>
        <w:jc w:val="both"/>
        <w:rPr>
          <w:bCs/>
          <w:color w:val="000000" w:themeColor="text1"/>
          <w:szCs w:val="28"/>
        </w:rPr>
      </w:pPr>
    </w:p>
    <w:p w:rsidR="002A5067" w:rsidRDefault="002A5067" w:rsidP="00F60469">
      <w:pPr>
        <w:pStyle w:val="2"/>
        <w:ind w:left="1980" w:right="142" w:hanging="1980"/>
        <w:jc w:val="both"/>
        <w:rPr>
          <w:color w:val="000000"/>
          <w:sz w:val="28"/>
          <w:szCs w:val="28"/>
        </w:rPr>
      </w:pPr>
    </w:p>
    <w:p w:rsidR="00384A17" w:rsidRPr="006C4DA2" w:rsidRDefault="002C4F45" w:rsidP="00384A17">
      <w:pPr>
        <w:jc w:val="both"/>
        <w:rPr>
          <w:rFonts w:eastAsia="Calibri"/>
          <w:bCs/>
          <w:szCs w:val="28"/>
          <w:lang w:eastAsia="en-US"/>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r w:rsidR="000753CB">
        <w:rPr>
          <w:bCs/>
          <w:sz w:val="28"/>
          <w:szCs w:val="28"/>
          <w:lang w:val="ru-RU" w:eastAsia="ru-RU"/>
        </w:rPr>
        <w:t xml:space="preserve">довести до </w:t>
      </w:r>
      <w:proofErr w:type="spellStart"/>
      <w:r w:rsidR="000753CB">
        <w:rPr>
          <w:bCs/>
          <w:sz w:val="28"/>
          <w:szCs w:val="28"/>
          <w:lang w:val="ru-RU" w:eastAsia="ru-RU"/>
        </w:rPr>
        <w:t>особового</w:t>
      </w:r>
      <w:proofErr w:type="spellEnd"/>
      <w:r w:rsidR="000753CB">
        <w:rPr>
          <w:bCs/>
          <w:sz w:val="28"/>
          <w:szCs w:val="28"/>
          <w:lang w:val="ru-RU" w:eastAsia="ru-RU"/>
        </w:rPr>
        <w:t xml:space="preserve"> складу</w:t>
      </w:r>
      <w:r w:rsidR="000753CB" w:rsidRPr="000753CB">
        <w:rPr>
          <w:rFonts w:eastAsia="Calibri"/>
          <w:sz w:val="28"/>
          <w:szCs w:val="28"/>
          <w:lang w:eastAsia="en-US"/>
        </w:rPr>
        <w:t xml:space="preserve"> </w:t>
      </w:r>
      <w:r w:rsidR="00384A17" w:rsidRPr="006C4DA2">
        <w:rPr>
          <w:rFonts w:eastAsia="Calibri"/>
          <w:bCs/>
          <w:szCs w:val="28"/>
          <w:lang w:eastAsia="en-US"/>
        </w:rPr>
        <w:t xml:space="preserve">спільні управлінські процеси. </w:t>
      </w:r>
    </w:p>
    <w:p w:rsidR="00384A17" w:rsidRPr="006C4DA2" w:rsidRDefault="00384A17" w:rsidP="00384A17">
      <w:pPr>
        <w:ind w:left="851"/>
        <w:jc w:val="both"/>
        <w:rPr>
          <w:rFonts w:eastAsia="Calibri"/>
          <w:szCs w:val="28"/>
          <w:lang w:eastAsia="en-US"/>
        </w:rPr>
      </w:pPr>
      <w:r w:rsidRPr="006C4DA2">
        <w:rPr>
          <w:rFonts w:eastAsia="Calibri"/>
          <w:bCs/>
          <w:szCs w:val="28"/>
          <w:lang w:eastAsia="en-US"/>
        </w:rPr>
        <w:t>Процес обміну інформацією і комунікації у військовій організації. Процес комунікації в управлінні. Методи і моделі прийняття управлінських рішень у військовій організації та їх класифікація.</w:t>
      </w:r>
    </w:p>
    <w:p w:rsidR="002A5067" w:rsidRDefault="002A5067" w:rsidP="00384A17">
      <w:pPr>
        <w:tabs>
          <w:tab w:val="left" w:pos="851"/>
        </w:tabs>
        <w:ind w:hanging="993"/>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ЧАС:</w:t>
      </w:r>
      <w:r>
        <w:rPr>
          <w:color w:val="000000"/>
          <w:sz w:val="28"/>
          <w:szCs w:val="28"/>
        </w:rPr>
        <w:t xml:space="preserve"> </w:t>
      </w:r>
      <w:r w:rsidR="0022026A">
        <w:rPr>
          <w:color w:val="000000"/>
          <w:sz w:val="28"/>
          <w:szCs w:val="28"/>
        </w:rPr>
        <w:t>____</w:t>
      </w:r>
      <w:r>
        <w:rPr>
          <w:color w:val="000000"/>
          <w:sz w:val="28"/>
          <w:szCs w:val="28"/>
        </w:rPr>
        <w:t xml:space="preserve"> хв</w:t>
      </w:r>
      <w:r w:rsidR="000C38D3">
        <w:rPr>
          <w:color w:val="000000"/>
          <w:sz w:val="28"/>
          <w:szCs w:val="28"/>
        </w:rPr>
        <w:t>.</w:t>
      </w:r>
    </w:p>
    <w:p w:rsidR="000C38D3" w:rsidRDefault="000C38D3" w:rsidP="00F60469">
      <w:pPr>
        <w:pStyle w:val="2"/>
        <w:ind w:left="0" w:right="142" w:firstLine="0"/>
        <w:jc w:val="both"/>
        <w:rPr>
          <w:b/>
          <w:color w:val="000000"/>
          <w:sz w:val="28"/>
          <w:szCs w:val="28"/>
        </w:rPr>
      </w:pPr>
    </w:p>
    <w:p w:rsidR="002A5067" w:rsidRDefault="002C4F45" w:rsidP="00F60469">
      <w:pPr>
        <w:pStyle w:val="2"/>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
        <w:ind w:left="0" w:right="142" w:firstLine="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0C38D3">
        <w:rPr>
          <w:color w:val="000000"/>
          <w:sz w:val="28"/>
          <w:szCs w:val="28"/>
        </w:rPr>
        <w:t xml:space="preserve">Методичний </w:t>
      </w:r>
      <w:r w:rsidR="00C87D03">
        <w:rPr>
          <w:color w:val="000000"/>
          <w:sz w:val="28"/>
          <w:szCs w:val="28"/>
        </w:rPr>
        <w:t xml:space="preserve">посібник </w:t>
      </w:r>
      <w:r w:rsidR="000753CB">
        <w:rPr>
          <w:color w:val="000000"/>
          <w:sz w:val="28"/>
          <w:szCs w:val="28"/>
        </w:rPr>
        <w:t>з УПДП</w:t>
      </w: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lang w:val="ru-RU"/>
        </w:rPr>
      </w:pPr>
    </w:p>
    <w:p w:rsidR="00494E88" w:rsidRDefault="00494E88" w:rsidP="00F60469">
      <w:pPr>
        <w:pStyle w:val="2"/>
        <w:ind w:left="1980" w:right="142" w:firstLine="0"/>
        <w:jc w:val="both"/>
        <w:rPr>
          <w:color w:val="000000"/>
          <w:sz w:val="28"/>
          <w:szCs w:val="28"/>
          <w:lang w:val="ru-RU"/>
        </w:rPr>
      </w:pPr>
    </w:p>
    <w:p w:rsidR="00075411" w:rsidRDefault="00075411" w:rsidP="00F60469">
      <w:pPr>
        <w:pStyle w:val="2"/>
        <w:ind w:left="1980" w:right="142" w:firstLine="0"/>
        <w:jc w:val="both"/>
        <w:rPr>
          <w:color w:val="000000"/>
          <w:sz w:val="28"/>
          <w:szCs w:val="28"/>
          <w:lang w:val="ru-RU"/>
        </w:rPr>
      </w:pPr>
    </w:p>
    <w:p w:rsidR="00494E88" w:rsidRPr="00494E88" w:rsidRDefault="00494E88" w:rsidP="00F60469">
      <w:pPr>
        <w:pStyle w:val="2"/>
        <w:ind w:left="1980" w:right="142" w:firstLine="0"/>
        <w:jc w:val="both"/>
        <w:rPr>
          <w:color w:val="000000"/>
          <w:sz w:val="28"/>
          <w:szCs w:val="28"/>
          <w:lang w:val="ru-RU"/>
        </w:rPr>
      </w:pPr>
    </w:p>
    <w:p w:rsidR="000C38D3" w:rsidRDefault="000C38D3" w:rsidP="00F60469">
      <w:pPr>
        <w:pStyle w:val="2"/>
        <w:ind w:left="1980" w:right="142" w:firstLine="0"/>
        <w:jc w:val="both"/>
        <w:rPr>
          <w:color w:val="000000"/>
          <w:sz w:val="28"/>
          <w:szCs w:val="28"/>
        </w:rPr>
      </w:pPr>
    </w:p>
    <w:p w:rsidR="002A5067" w:rsidRDefault="002C4F45" w:rsidP="00F60469">
      <w:pPr>
        <w:pStyle w:val="2"/>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
        <w:ind w:left="720" w:right="142" w:firstLine="0"/>
        <w:rPr>
          <w:b/>
          <w:color w:val="000000"/>
          <w:sz w:val="28"/>
          <w:szCs w:val="28"/>
        </w:rPr>
      </w:pPr>
    </w:p>
    <w:p w:rsidR="000C38D3" w:rsidRDefault="000C38D3" w:rsidP="00F60469">
      <w:pPr>
        <w:pStyle w:val="2"/>
        <w:ind w:left="0" w:right="142" w:firstLine="0"/>
        <w:rPr>
          <w:b/>
          <w:color w:val="000000"/>
          <w:sz w:val="28"/>
          <w:szCs w:val="28"/>
        </w:rPr>
      </w:pPr>
      <w:r>
        <w:rPr>
          <w:b/>
          <w:color w:val="000000"/>
          <w:sz w:val="28"/>
          <w:szCs w:val="28"/>
        </w:rPr>
        <w:t>ІІ.</w:t>
      </w:r>
      <w:r w:rsidRPr="000C38D3">
        <w:rPr>
          <w:b/>
          <w:color w:val="000000"/>
          <w:sz w:val="28"/>
          <w:szCs w:val="28"/>
        </w:rPr>
        <w:t xml:space="preserve"> </w:t>
      </w:r>
      <w:r w:rsidR="00C87D03">
        <w:rPr>
          <w:b/>
          <w:color w:val="000000"/>
          <w:sz w:val="28"/>
          <w:szCs w:val="28"/>
        </w:rPr>
        <w:t>ОСНОВНА ЧАСТИНА –</w:t>
      </w:r>
      <w:r w:rsidR="0022026A">
        <w:rPr>
          <w:b/>
          <w:color w:val="000000"/>
          <w:sz w:val="28"/>
          <w:szCs w:val="28"/>
        </w:rPr>
        <w:t>___</w:t>
      </w:r>
      <w:r>
        <w:rPr>
          <w:b/>
          <w:color w:val="000000"/>
          <w:sz w:val="28"/>
          <w:szCs w:val="28"/>
        </w:rPr>
        <w:t xml:space="preserve"> хв.</w:t>
      </w:r>
    </w:p>
    <w:p w:rsidR="00270642" w:rsidRPr="00735FFB" w:rsidRDefault="00270642" w:rsidP="00270642">
      <w:pPr>
        <w:ind w:left="-180"/>
      </w:pPr>
    </w:p>
    <w:p w:rsidR="00384A17" w:rsidRDefault="00384A17" w:rsidP="00384A17">
      <w:pPr>
        <w:pStyle w:val="a3"/>
        <w:spacing w:line="250" w:lineRule="exact"/>
        <w:ind w:left="20" w:right="142" w:firstLine="280"/>
        <w:jc w:val="both"/>
        <w:rPr>
          <w:sz w:val="28"/>
          <w:szCs w:val="28"/>
        </w:rPr>
      </w:pPr>
      <w:r w:rsidRPr="006C4DA2">
        <w:rPr>
          <w:rFonts w:eastAsia="Calibri"/>
          <w:bCs/>
          <w:szCs w:val="28"/>
          <w:lang w:eastAsia="en-US"/>
        </w:rPr>
        <w:t>Спільні управлінські процеси</w:t>
      </w:r>
      <w:r w:rsidRPr="00384A17">
        <w:rPr>
          <w:sz w:val="28"/>
          <w:szCs w:val="28"/>
        </w:rPr>
        <w:t xml:space="preserve"> </w:t>
      </w:r>
    </w:p>
    <w:p w:rsidR="00384A17" w:rsidRPr="00384A17" w:rsidRDefault="00384A17" w:rsidP="00384A17">
      <w:pPr>
        <w:pStyle w:val="a3"/>
        <w:spacing w:line="250" w:lineRule="exact"/>
        <w:ind w:left="20" w:right="142" w:firstLine="280"/>
        <w:jc w:val="both"/>
        <w:rPr>
          <w:sz w:val="28"/>
          <w:szCs w:val="28"/>
        </w:rPr>
      </w:pPr>
      <w:r w:rsidRPr="00384A17">
        <w:rPr>
          <w:sz w:val="28"/>
          <w:szCs w:val="28"/>
        </w:rPr>
        <w:t>Основи управління повсякденною діяльністю полягають у принципах управління.</w:t>
      </w:r>
    </w:p>
    <w:p w:rsidR="00384A17" w:rsidRPr="00384A17" w:rsidRDefault="00384A17" w:rsidP="00384A17">
      <w:pPr>
        <w:pStyle w:val="a3"/>
        <w:spacing w:line="250" w:lineRule="exact"/>
        <w:ind w:left="20" w:right="142" w:firstLine="280"/>
        <w:jc w:val="both"/>
        <w:rPr>
          <w:sz w:val="28"/>
          <w:szCs w:val="28"/>
        </w:rPr>
      </w:pPr>
      <w:r w:rsidRPr="00384A17">
        <w:rPr>
          <w:sz w:val="28"/>
          <w:szCs w:val="28"/>
        </w:rPr>
        <w:t>Під принципами управління розуміються основні положення, керівні правила, яких повинні притримуватись органи управління і командири (начальники) всіх рівнів управління в свої діяльності.</w:t>
      </w:r>
    </w:p>
    <w:p w:rsidR="00384A17" w:rsidRPr="00384A17" w:rsidRDefault="00384A17" w:rsidP="00384A17">
      <w:pPr>
        <w:pStyle w:val="a3"/>
        <w:spacing w:line="250" w:lineRule="exact"/>
        <w:ind w:left="20" w:right="142" w:firstLine="280"/>
        <w:jc w:val="both"/>
        <w:rPr>
          <w:sz w:val="28"/>
          <w:szCs w:val="28"/>
        </w:rPr>
      </w:pPr>
      <w:r w:rsidRPr="00384A17">
        <w:rPr>
          <w:sz w:val="28"/>
          <w:szCs w:val="28"/>
        </w:rPr>
        <w:t>Командири, штаби повинні керуватись наступними принципами управління повсякденною діяльністю:</w:t>
      </w:r>
    </w:p>
    <w:p w:rsidR="00384A17" w:rsidRPr="00384A17" w:rsidRDefault="00384A17" w:rsidP="00384A17">
      <w:pPr>
        <w:pStyle w:val="a3"/>
        <w:spacing w:line="250" w:lineRule="exact"/>
        <w:ind w:left="300" w:right="142"/>
        <w:rPr>
          <w:sz w:val="28"/>
          <w:szCs w:val="28"/>
        </w:rPr>
      </w:pPr>
      <w:r w:rsidRPr="00384A17">
        <w:rPr>
          <w:sz w:val="28"/>
          <w:szCs w:val="28"/>
        </w:rPr>
        <w:t>єдність державного та військового керівництва; єдиноначальність; науковість управління;</w:t>
      </w:r>
    </w:p>
    <w:p w:rsidR="00384A17" w:rsidRPr="00384A17" w:rsidRDefault="00384A17" w:rsidP="00384A17">
      <w:pPr>
        <w:pStyle w:val="a3"/>
        <w:spacing w:line="250" w:lineRule="exact"/>
        <w:ind w:left="20" w:right="142" w:firstLine="280"/>
        <w:jc w:val="both"/>
        <w:rPr>
          <w:sz w:val="28"/>
          <w:szCs w:val="28"/>
        </w:rPr>
      </w:pPr>
      <w:r w:rsidRPr="00384A17">
        <w:rPr>
          <w:sz w:val="28"/>
          <w:szCs w:val="28"/>
        </w:rPr>
        <w:t>централізація управління з наданням підлеглим ініціативи у визначенні способів виконання поставлених їм завдань;</w:t>
      </w:r>
    </w:p>
    <w:p w:rsidR="00384A17" w:rsidRPr="00384A17" w:rsidRDefault="00384A17" w:rsidP="00384A17">
      <w:pPr>
        <w:pStyle w:val="a3"/>
        <w:spacing w:line="250" w:lineRule="exact"/>
        <w:ind w:left="20" w:right="142" w:firstLine="280"/>
        <w:jc w:val="both"/>
        <w:rPr>
          <w:sz w:val="28"/>
          <w:szCs w:val="28"/>
        </w:rPr>
      </w:pPr>
      <w:r w:rsidRPr="00384A17">
        <w:rPr>
          <w:sz w:val="28"/>
          <w:szCs w:val="28"/>
        </w:rPr>
        <w:t>твердість та наполегливість у проведенні прийнятих рішень і планів у життя;</w:t>
      </w:r>
    </w:p>
    <w:p w:rsidR="00384A17" w:rsidRPr="00384A17" w:rsidRDefault="00384A17" w:rsidP="00384A17">
      <w:pPr>
        <w:pStyle w:val="a3"/>
        <w:spacing w:line="250" w:lineRule="exact"/>
        <w:ind w:left="20" w:right="142" w:firstLine="280"/>
        <w:jc w:val="both"/>
        <w:rPr>
          <w:sz w:val="28"/>
          <w:szCs w:val="28"/>
        </w:rPr>
      </w:pPr>
      <w:r w:rsidRPr="00384A17">
        <w:rPr>
          <w:sz w:val="28"/>
          <w:szCs w:val="28"/>
        </w:rPr>
        <w:t>оперативне й гнучке реагування їх на зміну обставин; особиста відповідальність командирів за прийняте рішення. Принцип єдності державного та військового керівництва з повсякденною діяльністю військ виражається в тому, що всі питання організації життя та побуту, бойової підготовки частин тісно зв'язані з рішенням багатьох політичних, економічних та соціальних завдань, від яких залежить рівень бойової готовності та боєздатності військ.</w:t>
      </w:r>
    </w:p>
    <w:p w:rsidR="00384A17" w:rsidRPr="00384A17" w:rsidRDefault="00384A17" w:rsidP="00384A17">
      <w:pPr>
        <w:pStyle w:val="a3"/>
        <w:spacing w:line="250" w:lineRule="exact"/>
        <w:ind w:right="142"/>
        <w:jc w:val="both"/>
        <w:rPr>
          <w:sz w:val="28"/>
          <w:szCs w:val="28"/>
        </w:rPr>
      </w:pPr>
      <w:r w:rsidRPr="00384A17">
        <w:rPr>
          <w:sz w:val="28"/>
          <w:szCs w:val="28"/>
        </w:rPr>
        <w:t>Принцип єдиноначальності є організаційним важелем управління повсякденною діяльністю частини. Він полягає у тому, що командир наділяється всією повнотою розподільної влади щодо відношення до підлеглих, він несе повну відповідальність за всі сторони життєдіяльності підрозділу. Командир управляє підлеглими підрозділами на основі прав, наданих законами держави, положеннями статутів та настанов, наказами та директивами вищого командування.</w:t>
      </w:r>
    </w:p>
    <w:p w:rsidR="00384A17" w:rsidRPr="00384A17" w:rsidRDefault="00384A17" w:rsidP="00384A17">
      <w:pPr>
        <w:pStyle w:val="a3"/>
        <w:spacing w:line="250" w:lineRule="exact"/>
        <w:ind w:right="142" w:firstLine="280"/>
        <w:jc w:val="both"/>
        <w:rPr>
          <w:sz w:val="28"/>
          <w:szCs w:val="28"/>
        </w:rPr>
      </w:pPr>
      <w:r w:rsidRPr="00384A17">
        <w:rPr>
          <w:sz w:val="28"/>
          <w:szCs w:val="28"/>
        </w:rPr>
        <w:t>Разом з тим, складні умови підготовки та ведення бойових дій обумовлюють необхідність все більш якісної підготовки особового складу в мирний час. Крім того, великий обсяг завдань, які вирішуються в повсякденній діяльності, часто роблять неможливим в сучасних умовах різнобічно та якісно виконувати таке керівництво однією особою. Тому командир у своїй роботі повинен спиратися на заступників, штаб та інші органи управління, з якими він обговорює основні питання бойової підготовки, життя та побуту підлеглих підрозділів. Це дозволяє найбільш повно враховувати умови, більш ефективно використовувати досвід та знання офіцерів управління, їх творчість та ініціативу.</w:t>
      </w:r>
    </w:p>
    <w:p w:rsidR="00384A17" w:rsidRPr="00384A17" w:rsidRDefault="00384A17" w:rsidP="00384A17">
      <w:pPr>
        <w:pStyle w:val="a3"/>
        <w:spacing w:line="250" w:lineRule="exact"/>
        <w:ind w:right="142" w:firstLine="280"/>
        <w:jc w:val="both"/>
        <w:rPr>
          <w:sz w:val="28"/>
          <w:szCs w:val="28"/>
        </w:rPr>
      </w:pPr>
      <w:r w:rsidRPr="00384A17">
        <w:rPr>
          <w:sz w:val="28"/>
          <w:szCs w:val="28"/>
        </w:rPr>
        <w:t>Таким чином, єдиноначальність та колегіальність виступають в діалектичній єдності при провідній ролі командира в управлінні повсякденною діяльністю підрозділу.</w:t>
      </w:r>
    </w:p>
    <w:p w:rsidR="00384A17" w:rsidRPr="00384A17" w:rsidRDefault="00384A17" w:rsidP="00384A17">
      <w:pPr>
        <w:pStyle w:val="a3"/>
        <w:spacing w:line="250" w:lineRule="exact"/>
        <w:ind w:right="142" w:firstLine="280"/>
        <w:jc w:val="both"/>
        <w:rPr>
          <w:sz w:val="28"/>
          <w:szCs w:val="28"/>
        </w:rPr>
      </w:pPr>
      <w:r w:rsidRPr="00384A17">
        <w:rPr>
          <w:sz w:val="28"/>
          <w:szCs w:val="28"/>
        </w:rPr>
        <w:lastRenderedPageBreak/>
        <w:t>Принцип централізації управління з наданням підлеглим ініціативи у визначенні способів виконання поставлених завдань відображає суть використання демократичного централізму у стосовно реальних обставин.</w:t>
      </w:r>
    </w:p>
    <w:p w:rsidR="00384A17" w:rsidRPr="00384A17" w:rsidRDefault="00384A17" w:rsidP="00384A17">
      <w:pPr>
        <w:pStyle w:val="a3"/>
        <w:spacing w:line="250" w:lineRule="exact"/>
        <w:ind w:right="142" w:firstLine="280"/>
        <w:jc w:val="both"/>
        <w:rPr>
          <w:sz w:val="28"/>
          <w:szCs w:val="28"/>
        </w:rPr>
      </w:pPr>
      <w:r w:rsidRPr="00384A17">
        <w:rPr>
          <w:sz w:val="28"/>
          <w:szCs w:val="28"/>
        </w:rPr>
        <w:t>Централізоване управління дозволяє командиру за короткий термін і найкращим чином координувати дії підрозділів, підтримувати їх бойову готовність організовувати та ефективно організовувати бойову підготовку, своєчасно переносити зусилля з одного напрямку на інший, контролювати хід виконання поставлених завдань. Разом з тим, централізація управління повсякденною діяльністю не заперечує прийняття підлеглими самостійних рішень. В сучасних умовах в управлінні повсякденною діяльністю частини повинні розумно єднатися централізація та децентралізація управління.</w:t>
      </w:r>
    </w:p>
    <w:p w:rsidR="00384A17" w:rsidRPr="00384A17" w:rsidRDefault="00384A17" w:rsidP="00384A17">
      <w:pPr>
        <w:pStyle w:val="a3"/>
        <w:spacing w:line="250" w:lineRule="exact"/>
        <w:ind w:right="142" w:firstLine="280"/>
        <w:jc w:val="both"/>
        <w:rPr>
          <w:sz w:val="28"/>
          <w:szCs w:val="28"/>
        </w:rPr>
      </w:pPr>
      <w:r w:rsidRPr="00384A17">
        <w:rPr>
          <w:sz w:val="28"/>
          <w:szCs w:val="28"/>
        </w:rPr>
        <w:t>Принцип твердості та наполегливості у проведенні планів у життя знаходиться в тісному зв'язку з принципом оперативного і гнучкого реагування на зміну обставин. Обидва ці принципи лежать в основі практичної діяльності командира і штабу щодо керівництва підрозділами в їх повсякденній діяльності.</w:t>
      </w:r>
    </w:p>
    <w:p w:rsidR="00384A17" w:rsidRPr="00384A17" w:rsidRDefault="00384A17" w:rsidP="00384A17">
      <w:pPr>
        <w:pStyle w:val="a3"/>
        <w:spacing w:line="250" w:lineRule="exact"/>
        <w:ind w:right="142" w:firstLine="280"/>
        <w:jc w:val="both"/>
        <w:rPr>
          <w:sz w:val="28"/>
          <w:szCs w:val="28"/>
        </w:rPr>
      </w:pPr>
      <w:r w:rsidRPr="00384A17">
        <w:rPr>
          <w:sz w:val="28"/>
          <w:szCs w:val="28"/>
        </w:rPr>
        <w:t>Принцип особистої відповідальності за прийняте рішення і за результати виконання підлеглими поставлених завдань є одним з найважливіших в управлінні повсякденною діяльністю частин.</w:t>
      </w:r>
    </w:p>
    <w:p w:rsidR="00384A17" w:rsidRPr="00384A17" w:rsidRDefault="00384A17" w:rsidP="00384A17">
      <w:pPr>
        <w:pStyle w:val="a3"/>
        <w:spacing w:line="250" w:lineRule="exact"/>
        <w:ind w:right="142" w:firstLine="280"/>
        <w:jc w:val="both"/>
        <w:rPr>
          <w:sz w:val="28"/>
          <w:szCs w:val="28"/>
        </w:rPr>
      </w:pPr>
      <w:r w:rsidRPr="00384A17">
        <w:rPr>
          <w:sz w:val="28"/>
          <w:szCs w:val="28"/>
        </w:rPr>
        <w:t>Командир несе особисту відповідальність за стан бойової та мобілізаційної готовності, рівень бойової підготовки, навчання і виховання, морально - психологічний стан особового складу, за всебічні приклади життя та діяльності підлеглих, які у кінцевому підсумку вирішують успіх виконання поставлених завдань.</w:t>
      </w:r>
    </w:p>
    <w:p w:rsidR="00384A17" w:rsidRPr="00384A17" w:rsidRDefault="00384A17" w:rsidP="00384A17">
      <w:pPr>
        <w:pStyle w:val="a3"/>
        <w:spacing w:line="250" w:lineRule="exact"/>
        <w:ind w:right="142" w:firstLine="280"/>
        <w:jc w:val="both"/>
        <w:rPr>
          <w:sz w:val="28"/>
          <w:szCs w:val="28"/>
        </w:rPr>
      </w:pPr>
      <w:r w:rsidRPr="00384A17">
        <w:rPr>
          <w:sz w:val="28"/>
          <w:szCs w:val="28"/>
        </w:rPr>
        <w:t>Повнота прав та обов'язків командира виражається в тому, що він наділений великою владою, його рішення, накази та розпорядження мають юридичну силу і повинні виконуватися підлеглими беззаперечно, точно і вчасно.</w:t>
      </w:r>
    </w:p>
    <w:p w:rsidR="00384A17" w:rsidRPr="00384A17" w:rsidRDefault="00384A17" w:rsidP="00384A17">
      <w:pPr>
        <w:pStyle w:val="a3"/>
        <w:spacing w:line="250" w:lineRule="exact"/>
        <w:ind w:right="142" w:firstLine="280"/>
        <w:jc w:val="both"/>
        <w:rPr>
          <w:sz w:val="28"/>
          <w:szCs w:val="28"/>
        </w:rPr>
      </w:pPr>
      <w:r w:rsidRPr="00384A17">
        <w:rPr>
          <w:sz w:val="28"/>
          <w:szCs w:val="28"/>
        </w:rPr>
        <w:t>Наведені принципи управління повсякденною діяльністю підрозділів базуються на науково обґрунтованих положеннях, правилах, рекомендаціях, і повинні застосуватися творчо, у залежності від конкретних обставин.</w:t>
      </w:r>
    </w:p>
    <w:p w:rsidR="00384A17" w:rsidRPr="00384A17" w:rsidRDefault="00384A17" w:rsidP="00384A17">
      <w:pPr>
        <w:pStyle w:val="a3"/>
        <w:spacing w:line="250" w:lineRule="exact"/>
        <w:ind w:right="142" w:firstLine="280"/>
        <w:jc w:val="both"/>
        <w:rPr>
          <w:sz w:val="28"/>
          <w:szCs w:val="28"/>
        </w:rPr>
      </w:pPr>
      <w:r w:rsidRPr="00384A17">
        <w:rPr>
          <w:sz w:val="28"/>
          <w:szCs w:val="28"/>
        </w:rPr>
        <w:t>Конкретні принципи управління реалізуються способом використання визначених методів управління. В залежності від їх змісту, методи управління розділяються на економічні, організаційні, правові та соціальні.</w:t>
      </w:r>
    </w:p>
    <w:p w:rsidR="00384A17" w:rsidRPr="00384A17" w:rsidRDefault="00384A17" w:rsidP="00384A17">
      <w:pPr>
        <w:pStyle w:val="a3"/>
        <w:spacing w:line="250" w:lineRule="exact"/>
        <w:ind w:right="142" w:firstLine="280"/>
        <w:jc w:val="both"/>
        <w:rPr>
          <w:sz w:val="28"/>
          <w:szCs w:val="28"/>
        </w:rPr>
      </w:pPr>
      <w:r w:rsidRPr="00384A17">
        <w:rPr>
          <w:sz w:val="28"/>
          <w:szCs w:val="28"/>
        </w:rPr>
        <w:t>Економічні методи управління являються засобом реалізації вимог об'єктивних економічних законів суспільства. На різних рівнях управління економічні закони проявляються по-різному. Це викликає необхідність диференціювати економічні методи управління залежно від відносин, що виникають на тому чи іншому рівні управління.</w:t>
      </w:r>
    </w:p>
    <w:p w:rsidR="00384A17" w:rsidRPr="00384A17" w:rsidRDefault="00384A17" w:rsidP="00384A17">
      <w:pPr>
        <w:pStyle w:val="a3"/>
        <w:spacing w:line="250" w:lineRule="exact"/>
        <w:ind w:right="142" w:firstLine="280"/>
        <w:jc w:val="both"/>
        <w:rPr>
          <w:sz w:val="28"/>
          <w:szCs w:val="28"/>
        </w:rPr>
      </w:pPr>
      <w:r w:rsidRPr="00384A17">
        <w:rPr>
          <w:sz w:val="28"/>
          <w:szCs w:val="28"/>
        </w:rPr>
        <w:t>Організаційні методи управління використовуються для реалізації організаційної єдності системи управління повсякденною діяльністю. Ці методи діють на структуру системи, принципи її побудови, а також на процес функціонування. Особливо велике значення організаційних методів у процесі реалізації плану. Вони необхідні для забезпечення координації діяльності всіх підсистем і шляхом контролю для підтримки стійкої зворотної дії між керуючою й керованою системами. Організаційний вплив здійснюється в формі вказівки, розпорядження, наказу, інструкції, положення і т. п.</w:t>
      </w:r>
    </w:p>
    <w:p w:rsidR="00384A17" w:rsidRPr="00384A17" w:rsidRDefault="00384A17" w:rsidP="00384A17">
      <w:pPr>
        <w:pStyle w:val="a3"/>
        <w:spacing w:line="254" w:lineRule="exact"/>
        <w:ind w:right="142" w:firstLine="280"/>
        <w:jc w:val="both"/>
        <w:rPr>
          <w:sz w:val="28"/>
          <w:szCs w:val="28"/>
        </w:rPr>
      </w:pPr>
      <w:r w:rsidRPr="00384A17">
        <w:rPr>
          <w:sz w:val="28"/>
          <w:szCs w:val="28"/>
        </w:rPr>
        <w:t>В регулюванні процесів повсякденної діяльності велике значення мають правові методи. Держава визначає повноваження і компетенцію органів управління, регламентує їх діяльність, забезпечує державну законність.</w:t>
      </w:r>
    </w:p>
    <w:p w:rsidR="00384A17" w:rsidRPr="00384A17" w:rsidRDefault="00384A17" w:rsidP="00384A17">
      <w:pPr>
        <w:pStyle w:val="a3"/>
        <w:spacing w:line="250" w:lineRule="exact"/>
        <w:ind w:right="142" w:firstLine="280"/>
        <w:jc w:val="both"/>
        <w:rPr>
          <w:sz w:val="28"/>
          <w:szCs w:val="28"/>
        </w:rPr>
      </w:pPr>
      <w:r w:rsidRPr="00384A17">
        <w:rPr>
          <w:sz w:val="28"/>
          <w:szCs w:val="28"/>
        </w:rPr>
        <w:t xml:space="preserve">В повсякденній діяльності через її специфіку визначну роль відіграють соціальні методи управління, що поліпшують соціальні умови виконання задач підрозділу чи військовослужбовців, діючи на психіку людини, </w:t>
      </w:r>
      <w:r w:rsidRPr="00384A17">
        <w:rPr>
          <w:sz w:val="28"/>
          <w:szCs w:val="28"/>
        </w:rPr>
        <w:lastRenderedPageBreak/>
        <w:t>моральний розвиток особистості, цим самим сприяючи підвищенню продуктивності праці й ефективності всього виробництва.</w:t>
      </w:r>
    </w:p>
    <w:p w:rsidR="00384A17" w:rsidRPr="00384A17" w:rsidRDefault="00384A17" w:rsidP="00384A17">
      <w:pPr>
        <w:pStyle w:val="a3"/>
        <w:spacing w:line="250" w:lineRule="exact"/>
        <w:ind w:right="142" w:firstLine="280"/>
        <w:jc w:val="both"/>
        <w:rPr>
          <w:sz w:val="28"/>
          <w:szCs w:val="28"/>
        </w:rPr>
      </w:pPr>
      <w:r w:rsidRPr="00384A17">
        <w:rPr>
          <w:sz w:val="28"/>
          <w:szCs w:val="28"/>
        </w:rPr>
        <w:t>З точки зору мотивів поведінки людини можна виділити три групи методів управління: матеріальний вплив, моральний вплив і владний вплив, що вимагає мотивації.</w:t>
      </w:r>
    </w:p>
    <w:p w:rsidR="00384A17" w:rsidRDefault="00384A17" w:rsidP="00384A17">
      <w:pPr>
        <w:pStyle w:val="a3"/>
        <w:spacing w:after="244" w:line="250" w:lineRule="exact"/>
        <w:ind w:right="142" w:firstLine="280"/>
        <w:jc w:val="both"/>
        <w:rPr>
          <w:sz w:val="28"/>
          <w:szCs w:val="28"/>
        </w:rPr>
      </w:pPr>
      <w:r w:rsidRPr="00384A17">
        <w:rPr>
          <w:sz w:val="28"/>
          <w:szCs w:val="28"/>
        </w:rPr>
        <w:t>Всі групи методів управління пов'язані між собою і використовуються в комплексі.</w:t>
      </w:r>
    </w:p>
    <w:p w:rsidR="00384A17" w:rsidRPr="006C4DA2" w:rsidRDefault="00384A17" w:rsidP="00384A17">
      <w:pPr>
        <w:ind w:left="851"/>
        <w:jc w:val="both"/>
        <w:rPr>
          <w:rFonts w:eastAsia="Calibri"/>
          <w:szCs w:val="28"/>
          <w:lang w:eastAsia="en-US"/>
        </w:rPr>
      </w:pPr>
      <w:r w:rsidRPr="006C4DA2">
        <w:rPr>
          <w:rFonts w:eastAsia="Calibri"/>
          <w:bCs/>
          <w:szCs w:val="28"/>
          <w:lang w:eastAsia="en-US"/>
        </w:rPr>
        <w:t>Методи і моделі прийняття управлінських рішень у військовій організації та їх класифікація.</w:t>
      </w:r>
    </w:p>
    <w:p w:rsidR="00384A17" w:rsidRPr="00B570D8" w:rsidRDefault="00384A17" w:rsidP="00384A17">
      <w:pPr>
        <w:pStyle w:val="a3"/>
        <w:ind w:right="20"/>
        <w:jc w:val="both"/>
      </w:pPr>
      <w:r w:rsidRPr="00B570D8">
        <w:t>Теорія прийняття рішень є складовою частиною дослідження операцій як самостійного наукового напряму.</w:t>
      </w:r>
    </w:p>
    <w:p w:rsidR="00384A17" w:rsidRPr="00B570D8" w:rsidRDefault="00384A17" w:rsidP="00384A17">
      <w:pPr>
        <w:pStyle w:val="a3"/>
        <w:ind w:left="20" w:right="20" w:firstLine="300"/>
        <w:jc w:val="both"/>
      </w:pPr>
      <w:r w:rsidRPr="00B570D8">
        <w:t>Дослідження операцій як самостійний науковий напрям виник із потреб найкращої організації бойових дій, а також прогнозування їх наслідків при прийнятті командуванням різноманітних рішень. За допомогою методів дослідження операцій можна планувати стратегічні і тактичні військові операції, зокрема, в умовах неповного знання про стан збройних сил противника.</w:t>
      </w:r>
    </w:p>
    <w:p w:rsidR="00384A17" w:rsidRPr="00B570D8" w:rsidRDefault="00384A17" w:rsidP="00384A17">
      <w:pPr>
        <w:pStyle w:val="a3"/>
        <w:ind w:left="20" w:right="20" w:firstLine="300"/>
        <w:jc w:val="both"/>
      </w:pPr>
      <w:r w:rsidRPr="00B570D8">
        <w:t>Нині методи дослідження операцій широко застосовуються в найрізноманітніших галузях діяльності людини.</w:t>
      </w:r>
    </w:p>
    <w:p w:rsidR="00384A17" w:rsidRPr="00B570D8" w:rsidRDefault="00384A17" w:rsidP="00384A17">
      <w:pPr>
        <w:pStyle w:val="a3"/>
        <w:ind w:left="20" w:right="20" w:firstLine="300"/>
        <w:jc w:val="both"/>
      </w:pPr>
      <w:r w:rsidRPr="00B570D8">
        <w:t>Основу математичного апарату складають лінійне і нелінійне програмування,</w:t>
      </w:r>
      <w:r w:rsidRPr="00B570D8">
        <w:rPr>
          <w:rStyle w:val="a5"/>
          <w:bCs w:val="0"/>
          <w:lang w:eastAsia="uk-UA"/>
        </w:rPr>
        <w:t xml:space="preserve"> теорія прийняття рішень,</w:t>
      </w:r>
      <w:r w:rsidRPr="00B570D8">
        <w:t xml:space="preserve"> теорія масового обслуговування, теорія ігор та імітаційне моделювання.</w:t>
      </w:r>
    </w:p>
    <w:p w:rsidR="00384A17" w:rsidRPr="00B570D8" w:rsidRDefault="00384A17" w:rsidP="00384A17">
      <w:pPr>
        <w:pStyle w:val="a3"/>
        <w:ind w:left="20" w:right="20" w:firstLine="300"/>
        <w:jc w:val="both"/>
      </w:pPr>
      <w:r w:rsidRPr="00B570D8">
        <w:t>Після другої світової війни методи дослідження операцій набули широкого застосування при перспективному й поточному плануванні, проектуванні різноманітних об'єктів, управлінні різноманітними процесами, прогнозуванні розвитку окремих галузей промисловості, сільського господарства і у військової справі. Особливо часто до них звертаються при вирішенні завдань розподілу ресурсів і запасів, призначення термінів профілактичного ремонту обладнання, вибору засобів транспортування вантажів, упорядкування графіків розкладів перевезень, розміщення нових споруд і місць для виробництва, ремонту і зберігання матеріальних засобів і озброєння, збору інформації в автоматизованих системах управління, тощо.</w:t>
      </w:r>
    </w:p>
    <w:p w:rsidR="00384A17" w:rsidRPr="00B570D8" w:rsidRDefault="00384A17" w:rsidP="00384A17">
      <w:pPr>
        <w:pStyle w:val="a3"/>
        <w:ind w:left="20" w:right="20" w:firstLine="280"/>
        <w:jc w:val="both"/>
      </w:pPr>
      <w:r w:rsidRPr="00B570D8">
        <w:t>Слід зазначити, що при вирішенні таких завдань поряд із суворим математичним апаратом програмування, теорії графів, потоків у мережах і оптимальному управлінні застосовуються евристичні методи, засновані на інтуїції.</w:t>
      </w:r>
    </w:p>
    <w:p w:rsidR="00384A17" w:rsidRPr="00B570D8" w:rsidRDefault="00384A17" w:rsidP="00384A17">
      <w:pPr>
        <w:pStyle w:val="a3"/>
        <w:ind w:left="20" w:right="20" w:firstLine="280"/>
        <w:jc w:val="both"/>
      </w:pPr>
      <w:r w:rsidRPr="00B570D8">
        <w:t>У вирішенні цих завдань беруть участь групи людей, які суттєво впливають як на самий процес, так і на ухвалення рішення. Природно, що при прийнятті рішення враховують не тільки рекомендації, отримані на основі розрахунків на цифрових обчислювальних машинах, але і власне розуміння, що найчастіше носить якісний характер.</w:t>
      </w:r>
    </w:p>
    <w:p w:rsidR="00384A17" w:rsidRPr="00B570D8" w:rsidRDefault="00384A17" w:rsidP="00384A17">
      <w:pPr>
        <w:pStyle w:val="a3"/>
        <w:ind w:left="20" w:right="20" w:firstLine="280"/>
        <w:jc w:val="both"/>
      </w:pPr>
      <w:r w:rsidRPr="00B570D8">
        <w:t>Цим питанням приділяють значної уваги, тому що автоматизовані системи управління, що створюються в даний час, являють собою людино-машинні комплекси, де прийняття остаточного рішення покладається на людину.</w:t>
      </w:r>
    </w:p>
    <w:p w:rsidR="00384A17" w:rsidRPr="00B570D8" w:rsidRDefault="00384A17" w:rsidP="00384A17">
      <w:pPr>
        <w:pStyle w:val="11"/>
        <w:keepNext/>
        <w:keepLines/>
        <w:shd w:val="clear" w:color="auto" w:fill="auto"/>
        <w:spacing w:after="0" w:line="250" w:lineRule="exact"/>
        <w:ind w:left="20" w:firstLine="280"/>
        <w:jc w:val="both"/>
        <w:rPr>
          <w:rFonts w:ascii="Times New Roman" w:hAnsi="Times New Roman" w:cs="Times New Roman"/>
        </w:rPr>
      </w:pPr>
      <w:bookmarkStart w:id="0" w:name="bookmark2"/>
      <w:proofErr w:type="spellStart"/>
      <w:r w:rsidRPr="00B570D8">
        <w:rPr>
          <w:rFonts w:ascii="Times New Roman" w:hAnsi="Times New Roman" w:cs="Times New Roman"/>
          <w:lang w:eastAsia="uk-UA"/>
        </w:rPr>
        <w:t>Що</w:t>
      </w:r>
      <w:proofErr w:type="spellEnd"/>
      <w:r w:rsidRPr="00B570D8">
        <w:rPr>
          <w:rFonts w:ascii="Times New Roman" w:hAnsi="Times New Roman" w:cs="Times New Roman"/>
          <w:lang w:eastAsia="uk-UA"/>
        </w:rPr>
        <w:t xml:space="preserve"> </w:t>
      </w:r>
      <w:proofErr w:type="spellStart"/>
      <w:r w:rsidRPr="00B570D8">
        <w:rPr>
          <w:rFonts w:ascii="Times New Roman" w:hAnsi="Times New Roman" w:cs="Times New Roman"/>
          <w:lang w:eastAsia="uk-UA"/>
        </w:rPr>
        <w:t>таке</w:t>
      </w:r>
      <w:proofErr w:type="spellEnd"/>
      <w:r w:rsidRPr="00B570D8">
        <w:rPr>
          <w:rFonts w:ascii="Times New Roman" w:hAnsi="Times New Roman" w:cs="Times New Roman"/>
          <w:lang w:eastAsia="uk-UA"/>
        </w:rPr>
        <w:t xml:space="preserve"> </w:t>
      </w:r>
      <w:proofErr w:type="spellStart"/>
      <w:r w:rsidRPr="00B570D8">
        <w:rPr>
          <w:rFonts w:ascii="Times New Roman" w:hAnsi="Times New Roman" w:cs="Times New Roman"/>
          <w:lang w:eastAsia="uk-UA"/>
        </w:rPr>
        <w:t>теорія</w:t>
      </w:r>
      <w:proofErr w:type="spellEnd"/>
      <w:r w:rsidRPr="00B570D8">
        <w:rPr>
          <w:rFonts w:ascii="Times New Roman" w:hAnsi="Times New Roman" w:cs="Times New Roman"/>
          <w:lang w:eastAsia="uk-UA"/>
        </w:rPr>
        <w:t xml:space="preserve"> </w:t>
      </w:r>
      <w:proofErr w:type="spellStart"/>
      <w:r w:rsidRPr="00B570D8">
        <w:rPr>
          <w:rFonts w:ascii="Times New Roman" w:hAnsi="Times New Roman" w:cs="Times New Roman"/>
          <w:lang w:eastAsia="uk-UA"/>
        </w:rPr>
        <w:t>прийняття</w:t>
      </w:r>
      <w:proofErr w:type="spellEnd"/>
      <w:r w:rsidRPr="00B570D8">
        <w:rPr>
          <w:rFonts w:ascii="Times New Roman" w:hAnsi="Times New Roman" w:cs="Times New Roman"/>
          <w:lang w:eastAsia="uk-UA"/>
        </w:rPr>
        <w:t xml:space="preserve"> </w:t>
      </w:r>
      <w:proofErr w:type="spellStart"/>
      <w:proofErr w:type="gramStart"/>
      <w:r w:rsidRPr="00B570D8">
        <w:rPr>
          <w:rFonts w:ascii="Times New Roman" w:hAnsi="Times New Roman" w:cs="Times New Roman"/>
          <w:lang w:eastAsia="uk-UA"/>
        </w:rPr>
        <w:t>р</w:t>
      </w:r>
      <w:proofErr w:type="gramEnd"/>
      <w:r w:rsidRPr="00B570D8">
        <w:rPr>
          <w:rFonts w:ascii="Times New Roman" w:hAnsi="Times New Roman" w:cs="Times New Roman"/>
          <w:lang w:eastAsia="uk-UA"/>
        </w:rPr>
        <w:t>ішень</w:t>
      </w:r>
      <w:proofErr w:type="spellEnd"/>
      <w:r w:rsidRPr="00B570D8">
        <w:rPr>
          <w:rFonts w:ascii="Times New Roman" w:hAnsi="Times New Roman" w:cs="Times New Roman"/>
          <w:lang w:eastAsia="uk-UA"/>
        </w:rPr>
        <w:t>?</w:t>
      </w:r>
      <w:bookmarkEnd w:id="0"/>
    </w:p>
    <w:p w:rsidR="00384A17" w:rsidRPr="00B570D8" w:rsidRDefault="00384A17" w:rsidP="00384A17">
      <w:pPr>
        <w:pStyle w:val="a3"/>
        <w:ind w:left="20" w:right="20" w:firstLine="280"/>
        <w:jc w:val="both"/>
      </w:pPr>
      <w:r w:rsidRPr="00B570D8">
        <w:t>Теорія прийняття рішень - це набір понять систематичних методів, які дозволяють всебічно аналізувати проблеми прийняття рішень в умовах невизначеності.</w:t>
      </w:r>
    </w:p>
    <w:p w:rsidR="00384A17" w:rsidRPr="00B570D8" w:rsidRDefault="00384A17" w:rsidP="00384A17">
      <w:pPr>
        <w:pStyle w:val="a3"/>
        <w:ind w:left="20" w:right="20" w:firstLine="280"/>
        <w:jc w:val="both"/>
      </w:pPr>
      <w:r w:rsidRPr="00B570D8">
        <w:t xml:space="preserve">Удосконалення процесу прийняття рішень - мета теорії, що розглядається. В основі логічних побудов теорії прийняття рішень лежить ряд аксіом. Якщо особа, яка приймає рішення, розглядає ці аксіоми як керівництво до дії, то вона повинна приймати рішення, одержуючи методи теорії прийняття рішень і результати, що отримані із теорії. Іншими </w:t>
      </w:r>
      <w:r w:rsidRPr="00B570D8">
        <w:lastRenderedPageBreak/>
        <w:t>словами, особа, що приймає рішення, повинна або відкинути аксіоми теорії прийняття рішень, або діяти відповідно до її методів.</w:t>
      </w:r>
    </w:p>
    <w:p w:rsidR="00384A17" w:rsidRPr="00B570D8" w:rsidRDefault="00384A17" w:rsidP="00384A17">
      <w:pPr>
        <w:pStyle w:val="a3"/>
        <w:ind w:left="20" w:right="20" w:firstLine="280"/>
        <w:jc w:val="both"/>
      </w:pPr>
      <w:r w:rsidRPr="00B570D8">
        <w:t>В основі теорії прийняття рішень лежить припущення про те, що вибір альтернатив повинен визначатися двома чинниками:</w:t>
      </w:r>
    </w:p>
    <w:p w:rsidR="00384A17" w:rsidRPr="00B570D8" w:rsidRDefault="00384A17" w:rsidP="00384A17">
      <w:pPr>
        <w:pStyle w:val="a3"/>
        <w:numPr>
          <w:ilvl w:val="0"/>
          <w:numId w:val="19"/>
        </w:numPr>
        <w:tabs>
          <w:tab w:val="left" w:pos="726"/>
        </w:tabs>
        <w:spacing w:after="0" w:line="250" w:lineRule="exact"/>
        <w:ind w:left="20" w:right="20" w:firstLine="280"/>
        <w:jc w:val="both"/>
      </w:pPr>
      <w:r w:rsidRPr="00B570D8">
        <w:t>Уявленнями особи, що приймає рішення, про ймовірності можливих різноманітних наслідків, що можуть мати місце при виборі того або іншого варіанту рішення;</w:t>
      </w:r>
    </w:p>
    <w:p w:rsidR="00384A17" w:rsidRPr="00B570D8" w:rsidRDefault="00384A17" w:rsidP="00384A17">
      <w:pPr>
        <w:pStyle w:val="a3"/>
        <w:numPr>
          <w:ilvl w:val="0"/>
          <w:numId w:val="19"/>
        </w:numPr>
        <w:tabs>
          <w:tab w:val="left" w:pos="735"/>
        </w:tabs>
        <w:spacing w:after="0" w:line="250" w:lineRule="exact"/>
        <w:ind w:left="20" w:right="20" w:firstLine="280"/>
        <w:jc w:val="both"/>
      </w:pPr>
      <w:r w:rsidRPr="00B570D8">
        <w:t>Перевагами, що надаються можливим різноманітним наслідкам.</w:t>
      </w:r>
    </w:p>
    <w:p w:rsidR="00384A17" w:rsidRPr="00B570D8" w:rsidRDefault="00384A17" w:rsidP="00384A17">
      <w:pPr>
        <w:pStyle w:val="a3"/>
        <w:ind w:left="20" w:right="20" w:firstLine="280"/>
        <w:jc w:val="both"/>
      </w:pPr>
      <w:r w:rsidRPr="00B570D8">
        <w:t>Обидва чинники формально входять у теорію прийняття рішень, і щоб їх врахувати, потрібно уявити у вигляді:</w:t>
      </w:r>
    </w:p>
    <w:p w:rsidR="00384A17" w:rsidRPr="00B570D8" w:rsidRDefault="00384A17" w:rsidP="00384A17">
      <w:pPr>
        <w:pStyle w:val="a3"/>
        <w:tabs>
          <w:tab w:val="left" w:pos="591"/>
        </w:tabs>
        <w:ind w:left="20" w:right="20" w:firstLine="280"/>
        <w:jc w:val="both"/>
      </w:pPr>
      <w:r w:rsidRPr="00B570D8">
        <w:t>а)</w:t>
      </w:r>
      <w:r w:rsidRPr="00B570D8">
        <w:tab/>
        <w:t>судження про можливі наслідки (спираючись на поняття суб'єктивної можливості);</w:t>
      </w:r>
    </w:p>
    <w:p w:rsidR="00384A17" w:rsidRPr="00B570D8" w:rsidRDefault="00384A17" w:rsidP="00384A17">
      <w:pPr>
        <w:pStyle w:val="a3"/>
        <w:tabs>
          <w:tab w:val="left" w:pos="721"/>
        </w:tabs>
        <w:ind w:left="20" w:right="20" w:firstLine="280"/>
        <w:jc w:val="both"/>
      </w:pPr>
      <w:r w:rsidRPr="00B570D8">
        <w:t>б)</w:t>
      </w:r>
      <w:r w:rsidRPr="00B570D8">
        <w:tab/>
        <w:t>висловлення про переваги (використовуючи теорію корисності). «Розділяй і пануй» - це девіз теорії прийняття рішень. Відповідно до методики цієї теорії, проблему, що розглядається, необхідно розбити на частини, які варто вивчати та аналізувати окремо, а потім побудувати модель для прийняття рішень.</w:t>
      </w:r>
    </w:p>
    <w:p w:rsidR="00384A17" w:rsidRPr="00B570D8" w:rsidRDefault="00384A17" w:rsidP="00384A17">
      <w:pPr>
        <w:pStyle w:val="a3"/>
        <w:ind w:left="20" w:right="20" w:firstLine="280"/>
        <w:jc w:val="both"/>
      </w:pPr>
      <w:r w:rsidRPr="00B570D8">
        <w:t>Для зручності викладення виділимо чотири важливих етапи процесу прийняття рішень.</w:t>
      </w:r>
    </w:p>
    <w:p w:rsidR="00384A17" w:rsidRPr="00B570D8" w:rsidRDefault="00384A17" w:rsidP="00384A17">
      <w:pPr>
        <w:pStyle w:val="a3"/>
        <w:numPr>
          <w:ilvl w:val="1"/>
          <w:numId w:val="19"/>
        </w:numPr>
        <w:tabs>
          <w:tab w:val="left" w:pos="654"/>
        </w:tabs>
        <w:spacing w:after="0" w:line="250" w:lineRule="exact"/>
        <w:ind w:left="20" w:right="20" w:firstLine="280"/>
        <w:jc w:val="both"/>
      </w:pPr>
      <w:r w:rsidRPr="00B570D8">
        <w:rPr>
          <w:rStyle w:val="a5"/>
          <w:bCs w:val="0"/>
          <w:lang w:eastAsia="uk-UA"/>
        </w:rPr>
        <w:t>Визначення альтернативних способів дії.</w:t>
      </w:r>
      <w:r w:rsidRPr="00B570D8">
        <w:t xml:space="preserve"> Повинен бути заданий необхідний набір цілей і вказані відповідні їм заходи ефективності; це дає можливість визначити ступінь, з яким задані цілі можуть бути досягнуті за допомогою різноманітних способів дії. Для кожного способу дії можливі наслідки описуються в одиницях вжитих заходів ефективності. Крім того, необхідно зазначити, як процес ( завдання), що вивчається, розвивається за часом, і описати спосіб збору інформації.</w:t>
      </w:r>
    </w:p>
    <w:p w:rsidR="00384A17" w:rsidRPr="00B570D8" w:rsidRDefault="00384A17" w:rsidP="00384A17">
      <w:pPr>
        <w:pStyle w:val="a3"/>
        <w:numPr>
          <w:ilvl w:val="1"/>
          <w:numId w:val="19"/>
        </w:numPr>
        <w:tabs>
          <w:tab w:val="left" w:pos="606"/>
        </w:tabs>
        <w:spacing w:after="0" w:line="250" w:lineRule="exact"/>
        <w:ind w:left="20" w:right="20" w:firstLine="280"/>
        <w:jc w:val="both"/>
      </w:pPr>
      <w:r w:rsidRPr="00B570D8">
        <w:rPr>
          <w:rStyle w:val="a5"/>
          <w:bCs w:val="0"/>
          <w:lang w:eastAsia="uk-UA"/>
        </w:rPr>
        <w:t>Опис ймовірностей можливих наслідків.</w:t>
      </w:r>
      <w:r w:rsidRPr="00B570D8">
        <w:t xml:space="preserve"> При цьому потрібно, щоб невизначеність, пов'язана з альтернативними рішеннями, була виражена чисельно через розподіл ймовірностей. У результаті такої операції стає відомою ймовірність кожного можливого наслідку для кожного прийнятого рішення.</w:t>
      </w:r>
    </w:p>
    <w:p w:rsidR="00384A17" w:rsidRPr="00B570D8" w:rsidRDefault="00384A17" w:rsidP="00384A17">
      <w:pPr>
        <w:pStyle w:val="a3"/>
        <w:numPr>
          <w:ilvl w:val="1"/>
          <w:numId w:val="19"/>
        </w:numPr>
        <w:tabs>
          <w:tab w:val="left" w:pos="606"/>
        </w:tabs>
        <w:spacing w:after="0" w:line="250" w:lineRule="exact"/>
        <w:ind w:left="20" w:right="20" w:firstLine="280"/>
        <w:jc w:val="both"/>
      </w:pPr>
      <w:r w:rsidRPr="00B570D8">
        <w:rPr>
          <w:rStyle w:val="a5"/>
          <w:bCs w:val="0"/>
          <w:lang w:eastAsia="uk-UA"/>
        </w:rPr>
        <w:t>Ранжирування переваг можливих наслідків через їх корисність.</w:t>
      </w:r>
      <w:r w:rsidRPr="00B570D8">
        <w:t xml:space="preserve"> Для цього вибирають міру ефективності, а потім за її допомогою подають у числовій формі як ставлення особи, що приймає рішення, до наслідків (виходів), так і ймовірності можливих виходів.</w:t>
      </w:r>
    </w:p>
    <w:p w:rsidR="00384A17" w:rsidRPr="00B570D8" w:rsidRDefault="00384A17" w:rsidP="00384A17">
      <w:pPr>
        <w:pStyle w:val="a3"/>
        <w:numPr>
          <w:ilvl w:val="1"/>
          <w:numId w:val="19"/>
        </w:numPr>
        <w:tabs>
          <w:tab w:val="left" w:pos="721"/>
        </w:tabs>
        <w:spacing w:after="0" w:line="250" w:lineRule="exact"/>
        <w:ind w:left="20" w:right="20"/>
        <w:jc w:val="both"/>
      </w:pPr>
      <w:r w:rsidRPr="00B570D8">
        <w:rPr>
          <w:rStyle w:val="a5"/>
          <w:bCs w:val="0"/>
          <w:lang w:eastAsia="uk-UA"/>
        </w:rPr>
        <w:t>Раціональний синтез інформації, отриманої на перших трьох етапах.</w:t>
      </w:r>
      <w:r w:rsidRPr="00B570D8">
        <w:t xml:space="preserve"> Варто проаналізувати та ефективно використати усю отриману інформацію. Для того, щоб вирішити, якій із можливих альтернатив варто віддати перевагу. Цей етап включає також аналіз чутливості.</w:t>
      </w:r>
    </w:p>
    <w:p w:rsidR="00384A17" w:rsidRPr="00B570D8" w:rsidRDefault="00384A17" w:rsidP="00384A17">
      <w:pPr>
        <w:pStyle w:val="a3"/>
        <w:ind w:left="20" w:right="20" w:firstLine="280"/>
        <w:jc w:val="both"/>
      </w:pPr>
      <w:r w:rsidRPr="00B570D8">
        <w:t>Ці етапи є основою підходу до прийняття рішень із погляду здорового глузду. Відмінною рисою процесу прийняття рішень є ступінь формалізації кожного етапу.</w:t>
      </w:r>
    </w:p>
    <w:p w:rsidR="00384A17" w:rsidRPr="00384A17" w:rsidRDefault="00384A17" w:rsidP="00384A17">
      <w:pPr>
        <w:pStyle w:val="a3"/>
        <w:spacing w:line="254" w:lineRule="exact"/>
        <w:ind w:left="20" w:right="20" w:firstLine="280"/>
        <w:rPr>
          <w:b/>
        </w:rPr>
      </w:pPr>
      <w:r w:rsidRPr="00384A17">
        <w:rPr>
          <w:rFonts w:eastAsia="Calibri"/>
          <w:b/>
          <w:bCs/>
          <w:szCs w:val="28"/>
          <w:lang w:eastAsia="en-US"/>
        </w:rPr>
        <w:t>Методи і моделі прийняття управлінських рішень у військовій організації та їх класифікація</w:t>
      </w:r>
      <w:r w:rsidRPr="00384A17">
        <w:rPr>
          <w:b/>
        </w:rPr>
        <w:t xml:space="preserve"> </w:t>
      </w:r>
    </w:p>
    <w:p w:rsidR="00384A17" w:rsidRPr="00B570D8" w:rsidRDefault="00384A17" w:rsidP="00384A17">
      <w:pPr>
        <w:pStyle w:val="a3"/>
        <w:spacing w:line="254" w:lineRule="exact"/>
        <w:ind w:left="20" w:right="20" w:firstLine="280"/>
      </w:pPr>
      <w:r w:rsidRPr="00B570D8">
        <w:t>В управлінській діяльності командирів, штабів, виховних і інших органів управління проявляється складне з'єднання військових, соціальних, організаційних, технічних і інших аспектів. їх вивчення і дослідження вимагає застосування різноманітних методів:</w:t>
      </w:r>
    </w:p>
    <w:p w:rsidR="00384A17" w:rsidRPr="00B570D8" w:rsidRDefault="00384A17" w:rsidP="00384A17">
      <w:pPr>
        <w:pStyle w:val="a3"/>
        <w:numPr>
          <w:ilvl w:val="0"/>
          <w:numId w:val="20"/>
        </w:numPr>
        <w:tabs>
          <w:tab w:val="left" w:pos="732"/>
        </w:tabs>
        <w:spacing w:after="0" w:line="254" w:lineRule="exact"/>
        <w:ind w:left="20" w:firstLine="280"/>
      </w:pPr>
      <w:r w:rsidRPr="00B570D8">
        <w:t>спостереження;</w:t>
      </w:r>
    </w:p>
    <w:p w:rsidR="00384A17" w:rsidRPr="00B570D8" w:rsidRDefault="00384A17" w:rsidP="00384A17">
      <w:pPr>
        <w:pStyle w:val="a3"/>
        <w:numPr>
          <w:ilvl w:val="0"/>
          <w:numId w:val="20"/>
        </w:numPr>
        <w:tabs>
          <w:tab w:val="left" w:pos="737"/>
        </w:tabs>
        <w:spacing w:after="0" w:line="264" w:lineRule="exact"/>
        <w:ind w:left="20" w:firstLine="280"/>
      </w:pPr>
      <w:r w:rsidRPr="00B570D8">
        <w:t>порівняння;</w:t>
      </w:r>
    </w:p>
    <w:p w:rsidR="00384A17" w:rsidRPr="00B570D8" w:rsidRDefault="00384A17" w:rsidP="00384A17">
      <w:pPr>
        <w:pStyle w:val="a3"/>
        <w:numPr>
          <w:ilvl w:val="0"/>
          <w:numId w:val="20"/>
        </w:numPr>
        <w:tabs>
          <w:tab w:val="left" w:pos="732"/>
        </w:tabs>
        <w:spacing w:after="0" w:line="264" w:lineRule="exact"/>
        <w:ind w:left="20" w:firstLine="280"/>
      </w:pPr>
      <w:r w:rsidRPr="00B570D8">
        <w:t>аналізу;</w:t>
      </w:r>
    </w:p>
    <w:p w:rsidR="00384A17" w:rsidRPr="00B570D8" w:rsidRDefault="00384A17" w:rsidP="00384A17">
      <w:pPr>
        <w:pStyle w:val="a3"/>
        <w:numPr>
          <w:ilvl w:val="0"/>
          <w:numId w:val="20"/>
        </w:numPr>
        <w:tabs>
          <w:tab w:val="left" w:pos="732"/>
        </w:tabs>
        <w:spacing w:after="0" w:line="264" w:lineRule="exact"/>
        <w:ind w:left="20" w:firstLine="280"/>
      </w:pPr>
      <w:r w:rsidRPr="00B570D8">
        <w:t>синтезу;</w:t>
      </w:r>
    </w:p>
    <w:p w:rsidR="00384A17" w:rsidRPr="00B570D8" w:rsidRDefault="00384A17" w:rsidP="00384A17">
      <w:pPr>
        <w:pStyle w:val="a3"/>
        <w:numPr>
          <w:ilvl w:val="0"/>
          <w:numId w:val="20"/>
        </w:numPr>
        <w:tabs>
          <w:tab w:val="left" w:pos="727"/>
        </w:tabs>
        <w:spacing w:after="0" w:line="264" w:lineRule="exact"/>
        <w:ind w:left="20" w:firstLine="280"/>
      </w:pPr>
      <w:r w:rsidRPr="00B570D8">
        <w:t>логічних та історичних обґрунтувань;</w:t>
      </w:r>
    </w:p>
    <w:p w:rsidR="00384A17" w:rsidRPr="00B570D8" w:rsidRDefault="00384A17" w:rsidP="00384A17">
      <w:pPr>
        <w:pStyle w:val="a3"/>
        <w:numPr>
          <w:ilvl w:val="0"/>
          <w:numId w:val="20"/>
        </w:numPr>
        <w:tabs>
          <w:tab w:val="left" w:pos="726"/>
        </w:tabs>
        <w:spacing w:after="0" w:line="264" w:lineRule="exact"/>
        <w:ind w:left="20" w:right="20" w:firstLine="280"/>
      </w:pPr>
      <w:r w:rsidRPr="00B570D8">
        <w:t>фізичного і математичного моделювання з використанням ЕОМ;</w:t>
      </w:r>
    </w:p>
    <w:p w:rsidR="00384A17" w:rsidRPr="00B570D8" w:rsidRDefault="00384A17" w:rsidP="00384A17">
      <w:pPr>
        <w:pStyle w:val="a3"/>
        <w:numPr>
          <w:ilvl w:val="0"/>
          <w:numId w:val="20"/>
        </w:numPr>
        <w:tabs>
          <w:tab w:val="left" w:pos="737"/>
        </w:tabs>
        <w:spacing w:after="0" w:line="250" w:lineRule="exact"/>
        <w:ind w:left="20" w:firstLine="280"/>
      </w:pPr>
      <w:r w:rsidRPr="00B570D8">
        <w:t>інші методи.</w:t>
      </w:r>
    </w:p>
    <w:p w:rsidR="00384A17" w:rsidRPr="00B570D8" w:rsidRDefault="00384A17" w:rsidP="00384A17">
      <w:pPr>
        <w:pStyle w:val="a3"/>
        <w:ind w:left="20" w:right="20" w:firstLine="280"/>
        <w:jc w:val="both"/>
      </w:pPr>
      <w:r w:rsidRPr="00B570D8">
        <w:t>Важливе значення в дослідженнях має правильна постановка і проведення експериментів. Експерименти на основі практичного досвіду допомагають пізнавати об'єктивні закони (закономірності) процесів управління, виявляти найбільш істотні зв'язки між метою управління, способами і засобами її досягнення, дають можливість врахувати чинники,</w:t>
      </w:r>
    </w:p>
    <w:p w:rsidR="00384A17" w:rsidRPr="00B570D8" w:rsidRDefault="00384A17" w:rsidP="00384A17">
      <w:pPr>
        <w:pStyle w:val="a3"/>
        <w:ind w:left="20" w:right="20"/>
      </w:pPr>
      <w:r w:rsidRPr="00B570D8">
        <w:lastRenderedPageBreak/>
        <w:t>які важко формалізувати (психологію людей та ін.), об'єктивно оцінити заходи відносно вдосконалення систем, форм організації і методів управління.</w:t>
      </w:r>
    </w:p>
    <w:p w:rsidR="00384A17" w:rsidRPr="00B570D8" w:rsidRDefault="00384A17" w:rsidP="00384A17">
      <w:pPr>
        <w:pStyle w:val="a3"/>
        <w:ind w:left="20" w:right="20" w:firstLine="280"/>
        <w:jc w:val="both"/>
      </w:pPr>
      <w:r w:rsidRPr="00B570D8">
        <w:t>Процеси управління військами здійснюються в умовах застосування сторонами, які воюють, технічних засобів у великій кількості. Тому при проведенні досліджень недостатньо нагромадити визначену суму фактів з практики, необхідні їх глибокий аналіз і співставлення, пояснення причин їх виникнення,</w:t>
      </w:r>
      <w:r w:rsidRPr="00B570D8">
        <w:rPr>
          <w:rStyle w:val="a5"/>
          <w:bCs w:val="0"/>
          <w:lang w:eastAsia="uk-UA"/>
        </w:rPr>
        <w:t xml:space="preserve"> відділення фактів випадкових від закономірних, істотних від несуттєвих.</w:t>
      </w:r>
      <w:r w:rsidRPr="00B570D8">
        <w:t xml:space="preserve"> Важливий при цьому конкретно</w:t>
      </w:r>
      <w:r w:rsidRPr="00B570D8">
        <w:rPr>
          <w:rStyle w:val="a5"/>
          <w:bCs w:val="0"/>
          <w:lang w:eastAsia="uk-UA"/>
        </w:rPr>
        <w:t xml:space="preserve"> історичний підхід,</w:t>
      </w:r>
      <w:r w:rsidRPr="00B570D8">
        <w:t xml:space="preserve"> який своєчасно і повною мірою враховує динаміку змін, що відбуваються, у військових системах управління в значно коротші терміни, ніж в інших системах управління.</w:t>
      </w:r>
    </w:p>
    <w:p w:rsidR="00384A17" w:rsidRPr="00B570D8" w:rsidRDefault="00384A17" w:rsidP="00384A17">
      <w:pPr>
        <w:pStyle w:val="a3"/>
        <w:ind w:left="20" w:right="20" w:firstLine="280"/>
        <w:jc w:val="both"/>
      </w:pPr>
      <w:r w:rsidRPr="00B570D8">
        <w:t>Зміни в системах управління військами, які викликані впровадженням нових досягнень науки і техніки, тягнуть за собою необхідність перетворень в органах управління, зміни методів управління. Звідси очевидна актуальність для теорії управління військами питань, пов'язаних з оцінкою</w:t>
      </w:r>
    </w:p>
    <w:p w:rsidR="00384A17" w:rsidRPr="00B570D8" w:rsidRDefault="00384A17" w:rsidP="00384A17">
      <w:pPr>
        <w:pStyle w:val="11"/>
        <w:keepNext/>
        <w:keepLines/>
        <w:shd w:val="clear" w:color="auto" w:fill="auto"/>
        <w:spacing w:after="0" w:line="250" w:lineRule="exact"/>
        <w:ind w:left="20" w:right="20" w:firstLine="0"/>
        <w:rPr>
          <w:rFonts w:ascii="Times New Roman" w:hAnsi="Times New Roman" w:cs="Times New Roman"/>
          <w:lang w:val="uk-UA"/>
        </w:rPr>
      </w:pPr>
      <w:r w:rsidRPr="00B570D8">
        <w:rPr>
          <w:rFonts w:ascii="Times New Roman" w:hAnsi="Times New Roman" w:cs="Times New Roman"/>
          <w:lang w:val="uk-UA" w:eastAsia="uk-UA"/>
        </w:rPr>
        <w:t>відповідності організаційних форм і методів управління зростаючим можливостям засобів управління.</w:t>
      </w:r>
    </w:p>
    <w:p w:rsidR="00384A17" w:rsidRPr="00B570D8" w:rsidRDefault="00384A17" w:rsidP="00384A17">
      <w:pPr>
        <w:pStyle w:val="a3"/>
        <w:ind w:left="20" w:right="20" w:firstLine="280"/>
        <w:jc w:val="both"/>
      </w:pPr>
      <w:r w:rsidRPr="00B570D8">
        <w:t>Особливого значення в удосконаленні управління військами набувають</w:t>
      </w:r>
      <w:r w:rsidRPr="00B570D8">
        <w:rPr>
          <w:rStyle w:val="a5"/>
          <w:bCs w:val="0"/>
          <w:lang w:eastAsia="uk-UA"/>
        </w:rPr>
        <w:t xml:space="preserve"> системний підхід</w:t>
      </w:r>
      <w:r w:rsidRPr="00B570D8">
        <w:t xml:space="preserve"> і</w:t>
      </w:r>
      <w:r w:rsidRPr="00B570D8">
        <w:rPr>
          <w:rStyle w:val="a5"/>
          <w:bCs w:val="0"/>
          <w:lang w:eastAsia="uk-UA"/>
        </w:rPr>
        <w:t xml:space="preserve"> комплексне вирішення </w:t>
      </w:r>
      <w:r w:rsidRPr="00B570D8">
        <w:t>виникаючих проблем, тобто одночасний аналіз всіх істотних сторін і аспектів управління в їх взаємозв'язку і взаємозалежності, розгляд їх у єдиній системі.</w:t>
      </w:r>
    </w:p>
    <w:p w:rsidR="00384A17" w:rsidRPr="00B570D8" w:rsidRDefault="00384A17" w:rsidP="00384A17">
      <w:pPr>
        <w:pStyle w:val="a3"/>
        <w:ind w:left="20" w:right="20" w:firstLine="280"/>
        <w:jc w:val="both"/>
      </w:pPr>
      <w:r w:rsidRPr="00B570D8">
        <w:t>Система управління військами, її організаційні форми і принципи функціонування розглядаються як складова частина (підсистема) вищої ланки в загальній системі управління. Водночас, сама система управління військами складається з ряду підсистем (елементів). Між елементами системи і між системами управління старших, підпорядкованих і взаємодіючих командних інстанцій існують зв'язки і залежності:</w:t>
      </w:r>
    </w:p>
    <w:p w:rsidR="00384A17" w:rsidRPr="00B570D8" w:rsidRDefault="00384A17" w:rsidP="00384A17">
      <w:pPr>
        <w:pStyle w:val="a3"/>
        <w:numPr>
          <w:ilvl w:val="0"/>
          <w:numId w:val="20"/>
        </w:numPr>
        <w:tabs>
          <w:tab w:val="left" w:pos="732"/>
        </w:tabs>
        <w:spacing w:after="23" w:line="200" w:lineRule="exact"/>
        <w:ind w:left="20" w:firstLine="280"/>
        <w:jc w:val="both"/>
      </w:pPr>
      <w:r w:rsidRPr="00B570D8">
        <w:t>організаційні;</w:t>
      </w:r>
    </w:p>
    <w:p w:rsidR="00384A17" w:rsidRPr="00B570D8" w:rsidRDefault="00384A17" w:rsidP="00384A17">
      <w:pPr>
        <w:pStyle w:val="a3"/>
        <w:numPr>
          <w:ilvl w:val="0"/>
          <w:numId w:val="20"/>
        </w:numPr>
        <w:tabs>
          <w:tab w:val="left" w:pos="737"/>
        </w:tabs>
        <w:spacing w:after="0" w:line="200" w:lineRule="exact"/>
        <w:ind w:left="20" w:firstLine="280"/>
        <w:jc w:val="both"/>
      </w:pPr>
      <w:r w:rsidRPr="00B570D8">
        <w:t>інформаційні;</w:t>
      </w:r>
    </w:p>
    <w:p w:rsidR="00384A17" w:rsidRPr="00B570D8" w:rsidRDefault="00384A17" w:rsidP="00384A17">
      <w:pPr>
        <w:pStyle w:val="a3"/>
        <w:numPr>
          <w:ilvl w:val="0"/>
          <w:numId w:val="20"/>
        </w:numPr>
        <w:tabs>
          <w:tab w:val="left" w:pos="718"/>
        </w:tabs>
        <w:spacing w:after="0" w:line="254" w:lineRule="exact"/>
        <w:ind w:left="20" w:firstLine="280"/>
        <w:jc w:val="both"/>
      </w:pPr>
      <w:r w:rsidRPr="00B570D8">
        <w:t>технічні;</w:t>
      </w:r>
    </w:p>
    <w:p w:rsidR="00384A17" w:rsidRPr="00B570D8" w:rsidRDefault="00384A17" w:rsidP="00384A17">
      <w:pPr>
        <w:pStyle w:val="a3"/>
        <w:numPr>
          <w:ilvl w:val="0"/>
          <w:numId w:val="20"/>
        </w:numPr>
        <w:tabs>
          <w:tab w:val="left" w:pos="737"/>
        </w:tabs>
        <w:spacing w:after="0" w:line="254" w:lineRule="exact"/>
        <w:ind w:left="20" w:firstLine="280"/>
        <w:jc w:val="both"/>
      </w:pPr>
      <w:r w:rsidRPr="00B570D8">
        <w:t>просторові;</w:t>
      </w:r>
    </w:p>
    <w:p w:rsidR="00384A17" w:rsidRPr="00B570D8" w:rsidRDefault="00384A17" w:rsidP="00384A17">
      <w:pPr>
        <w:pStyle w:val="a3"/>
        <w:numPr>
          <w:ilvl w:val="0"/>
          <w:numId w:val="20"/>
        </w:numPr>
        <w:tabs>
          <w:tab w:val="left" w:pos="732"/>
        </w:tabs>
        <w:spacing w:after="0" w:line="254" w:lineRule="exact"/>
        <w:ind w:left="20" w:firstLine="280"/>
        <w:jc w:val="both"/>
      </w:pPr>
      <w:r w:rsidRPr="00B570D8">
        <w:t>часові;</w:t>
      </w:r>
    </w:p>
    <w:p w:rsidR="00384A17" w:rsidRPr="00B570D8" w:rsidRDefault="00384A17" w:rsidP="00384A17">
      <w:pPr>
        <w:pStyle w:val="a3"/>
        <w:numPr>
          <w:ilvl w:val="0"/>
          <w:numId w:val="20"/>
        </w:numPr>
        <w:tabs>
          <w:tab w:val="left" w:pos="737"/>
        </w:tabs>
        <w:spacing w:after="0" w:line="254" w:lineRule="exact"/>
        <w:ind w:left="20" w:firstLine="280"/>
        <w:jc w:val="both"/>
      </w:pPr>
      <w:r w:rsidRPr="00B570D8">
        <w:t>методологічні;</w:t>
      </w:r>
    </w:p>
    <w:p w:rsidR="00384A17" w:rsidRPr="00B570D8" w:rsidRDefault="00384A17" w:rsidP="00384A17">
      <w:pPr>
        <w:pStyle w:val="a3"/>
        <w:numPr>
          <w:ilvl w:val="0"/>
          <w:numId w:val="20"/>
        </w:numPr>
        <w:tabs>
          <w:tab w:val="left" w:pos="737"/>
        </w:tabs>
        <w:spacing w:after="0" w:line="254" w:lineRule="exact"/>
        <w:ind w:left="20" w:firstLine="280"/>
        <w:jc w:val="both"/>
      </w:pPr>
      <w:r w:rsidRPr="00B570D8">
        <w:t>інші.</w:t>
      </w:r>
    </w:p>
    <w:p w:rsidR="00384A17" w:rsidRPr="00B570D8" w:rsidRDefault="00384A17" w:rsidP="00384A17">
      <w:pPr>
        <w:pStyle w:val="a3"/>
        <w:spacing w:line="254" w:lineRule="exact"/>
        <w:ind w:left="20" w:right="20" w:firstLine="280"/>
        <w:jc w:val="both"/>
      </w:pPr>
      <w:r w:rsidRPr="00B570D8">
        <w:t>При комплексному вирішенні проблем, які виникають у розвитку різноманітних сторін і аспектів управління, необхідно враховувати, що не всі зв'язки і залежності, а також чинники, що їх обумовлюють, піддаються кількісним оцінкам. Тому їх дослідження, пов'язане з застосуванням сучасних методів, включають:</w:t>
      </w:r>
    </w:p>
    <w:p w:rsidR="00384A17" w:rsidRPr="00B570D8" w:rsidRDefault="00384A17" w:rsidP="00384A17">
      <w:pPr>
        <w:pStyle w:val="a3"/>
        <w:numPr>
          <w:ilvl w:val="0"/>
          <w:numId w:val="20"/>
        </w:numPr>
        <w:tabs>
          <w:tab w:val="left" w:pos="735"/>
        </w:tabs>
        <w:spacing w:after="0" w:line="254" w:lineRule="exact"/>
        <w:ind w:left="20" w:right="20" w:firstLine="280"/>
        <w:jc w:val="both"/>
      </w:pPr>
      <w:r w:rsidRPr="00B570D8">
        <w:t>математичне моделювання процесів управління при вирішенні військами бойових завдань в різноманітних умовах обстановки;</w:t>
      </w:r>
    </w:p>
    <w:p w:rsidR="00384A17" w:rsidRPr="00B570D8" w:rsidRDefault="00384A17" w:rsidP="00384A17">
      <w:pPr>
        <w:pStyle w:val="a3"/>
        <w:numPr>
          <w:ilvl w:val="0"/>
          <w:numId w:val="20"/>
        </w:numPr>
        <w:tabs>
          <w:tab w:val="left" w:pos="730"/>
        </w:tabs>
        <w:spacing w:after="0" w:line="254" w:lineRule="exact"/>
        <w:ind w:left="20" w:right="20" w:firstLine="280"/>
        <w:jc w:val="both"/>
      </w:pPr>
      <w:r w:rsidRPr="00B570D8">
        <w:t>проведення спеціальних дослідницьких і пробних командно-штабних і військових (флотських) навчань, військових ігор;</w:t>
      </w:r>
    </w:p>
    <w:p w:rsidR="00384A17" w:rsidRPr="00B570D8" w:rsidRDefault="00384A17" w:rsidP="00384A17">
      <w:pPr>
        <w:pStyle w:val="a3"/>
        <w:numPr>
          <w:ilvl w:val="0"/>
          <w:numId w:val="20"/>
        </w:numPr>
        <w:tabs>
          <w:tab w:val="left" w:pos="732"/>
        </w:tabs>
        <w:spacing w:after="0" w:line="254" w:lineRule="exact"/>
        <w:ind w:left="20" w:firstLine="280"/>
        <w:jc w:val="both"/>
      </w:pPr>
      <w:r w:rsidRPr="00B570D8">
        <w:t>евристичний метод;</w:t>
      </w:r>
    </w:p>
    <w:p w:rsidR="00384A17" w:rsidRPr="00B570D8" w:rsidRDefault="00384A17" w:rsidP="00384A17">
      <w:pPr>
        <w:pStyle w:val="a3"/>
        <w:numPr>
          <w:ilvl w:val="0"/>
          <w:numId w:val="20"/>
        </w:numPr>
        <w:tabs>
          <w:tab w:val="left" w:pos="737"/>
        </w:tabs>
        <w:spacing w:after="0" w:line="254" w:lineRule="exact"/>
        <w:ind w:left="20" w:firstLine="280"/>
        <w:jc w:val="both"/>
      </w:pPr>
      <w:r w:rsidRPr="00B570D8">
        <w:t>методи експертних оцінок;</w:t>
      </w:r>
    </w:p>
    <w:p w:rsidR="00384A17" w:rsidRPr="00B570D8" w:rsidRDefault="00384A17" w:rsidP="00384A17">
      <w:pPr>
        <w:pStyle w:val="a3"/>
        <w:numPr>
          <w:ilvl w:val="0"/>
          <w:numId w:val="20"/>
        </w:numPr>
        <w:tabs>
          <w:tab w:val="left" w:pos="730"/>
        </w:tabs>
        <w:spacing w:after="0" w:line="254" w:lineRule="exact"/>
        <w:ind w:left="20" w:right="20" w:firstLine="280"/>
        <w:jc w:val="both"/>
      </w:pPr>
      <w:r w:rsidRPr="00B570D8">
        <w:t>вивчення та узагальнення досвіду локальних війн і практики оперативної підготовки штабів, бойової підготовки військ;</w:t>
      </w:r>
    </w:p>
    <w:p w:rsidR="00384A17" w:rsidRPr="00B570D8" w:rsidRDefault="00384A17" w:rsidP="00384A17">
      <w:pPr>
        <w:pStyle w:val="a3"/>
        <w:numPr>
          <w:ilvl w:val="0"/>
          <w:numId w:val="20"/>
        </w:numPr>
        <w:tabs>
          <w:tab w:val="left" w:pos="737"/>
        </w:tabs>
        <w:spacing w:after="0" w:line="254" w:lineRule="exact"/>
        <w:ind w:left="20" w:firstLine="280"/>
        <w:jc w:val="both"/>
      </w:pPr>
      <w:r w:rsidRPr="00B570D8">
        <w:t>інші.</w:t>
      </w:r>
    </w:p>
    <w:p w:rsidR="00384A17" w:rsidRPr="00B570D8" w:rsidRDefault="00384A17" w:rsidP="00384A17">
      <w:pPr>
        <w:pStyle w:val="a3"/>
        <w:spacing w:line="254" w:lineRule="exact"/>
        <w:ind w:left="20" w:right="20" w:firstLine="280"/>
        <w:jc w:val="both"/>
      </w:pPr>
      <w:r w:rsidRPr="00B570D8">
        <w:t>Як уже відзначалося, рушійною силою розвитку теорії управління військами є практика. Наукові висновки і різноманітні робочі гіпотези не тільки виробляються на основі досвіду, але найповніше перевіряються й підтверджуються пробним шляхом.</w:t>
      </w:r>
    </w:p>
    <w:p w:rsidR="000753CB"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2A5067" w:rsidRPr="003C32B6" w:rsidRDefault="003C32B6" w:rsidP="003C32B6">
      <w:pPr>
        <w:tabs>
          <w:tab w:val="left" w:pos="9639"/>
        </w:tabs>
        <w:ind w:right="142"/>
        <w:rPr>
          <w:color w:val="000000"/>
          <w:sz w:val="28"/>
          <w:szCs w:val="28"/>
        </w:rPr>
      </w:pPr>
      <w:r>
        <w:rPr>
          <w:color w:val="000000"/>
          <w:sz w:val="28"/>
          <w:szCs w:val="28"/>
        </w:rPr>
        <w:t xml:space="preserve">          </w:t>
      </w:r>
      <w:r w:rsidR="000C38D3" w:rsidRPr="003C32B6">
        <w:rPr>
          <w:color w:val="000000"/>
          <w:sz w:val="28"/>
          <w:szCs w:val="28"/>
        </w:rPr>
        <w:t>даю завдання на самостійну підготовку.</w:t>
      </w:r>
      <w:r w:rsidR="000C38D3" w:rsidRPr="003C32B6">
        <w:rPr>
          <w:b/>
          <w:color w:val="000000"/>
          <w:sz w:val="28"/>
          <w:szCs w:val="28"/>
        </w:rPr>
        <w:t xml:space="preserve"> </w:t>
      </w: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AD62ED">
      <w:pgSz w:w="11906" w:h="16838"/>
      <w:pgMar w:top="850" w:right="849" w:bottom="1417"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0"/>
        <w:w w:val="100"/>
        <w:position w:val="0"/>
        <w:sz w:val="20"/>
        <w:szCs w:val="20"/>
        <w:u w:val="none"/>
      </w:rPr>
    </w:lvl>
    <w:lvl w:ilvl="2">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3">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4">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5">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6">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7">
      <w:start w:val="2"/>
      <w:numFmt w:val="decimal"/>
      <w:lvlText w:val="%3."/>
      <w:lvlJc w:val="left"/>
      <w:rPr>
        <w:rFonts w:ascii="Arial" w:hAnsi="Arial" w:cs="Arial"/>
        <w:b w:val="0"/>
        <w:bCs w:val="0"/>
        <w:i/>
        <w:iCs/>
        <w:smallCaps w:val="0"/>
        <w:strike w:val="0"/>
        <w:color w:val="000000"/>
        <w:spacing w:val="0"/>
        <w:w w:val="100"/>
        <w:position w:val="0"/>
        <w:sz w:val="20"/>
        <w:szCs w:val="20"/>
        <w:u w:val="none"/>
      </w:rPr>
    </w:lvl>
    <w:lvl w:ilvl="8">
      <w:start w:val="2"/>
      <w:numFmt w:val="decimal"/>
      <w:lvlText w:val="%3."/>
      <w:lvlJc w:val="left"/>
      <w:rPr>
        <w:rFonts w:ascii="Arial" w:hAnsi="Arial" w:cs="Arial"/>
        <w:b w:val="0"/>
        <w:bCs w:val="0"/>
        <w:i/>
        <w:iCs/>
        <w:smallCaps w:val="0"/>
        <w:strike w:val="0"/>
        <w:color w:val="000000"/>
        <w:spacing w:val="0"/>
        <w:w w:val="100"/>
        <w:position w:val="0"/>
        <w:sz w:val="20"/>
        <w:szCs w:val="20"/>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7">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8">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10">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11">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13">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14">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15">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6">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17">
    <w:nsid w:val="6CB1103A"/>
    <w:multiLevelType w:val="singleLevel"/>
    <w:tmpl w:val="F23684CC"/>
    <w:lvl w:ilvl="0">
      <w:numFmt w:val="none"/>
      <w:lvlText w:val=""/>
      <w:lvlJc w:val="left"/>
      <w:pPr>
        <w:tabs>
          <w:tab w:val="num" w:pos="360"/>
        </w:tabs>
      </w:pPr>
    </w:lvl>
  </w:abstractNum>
  <w:num w:numId="1">
    <w:abstractNumId w:val="15"/>
  </w:num>
  <w:num w:numId="2">
    <w:abstractNumId w:val="7"/>
  </w:num>
  <w:num w:numId="3">
    <w:abstractNumId w:val="3"/>
  </w:num>
  <w:num w:numId="4">
    <w:abstractNumId w:val="4"/>
  </w:num>
  <w:num w:numId="5">
    <w:abstractNumId w:val="5"/>
  </w:num>
  <w:num w:numId="6">
    <w:abstractNumId w:val="6"/>
  </w:num>
  <w:num w:numId="7">
    <w:abstractNumId w:val="9"/>
  </w:num>
  <w:num w:numId="8">
    <w:abstractNumId w:val="16"/>
  </w:num>
  <w:num w:numId="9">
    <w:abstractNumId w:val="14"/>
  </w:num>
  <w:num w:numId="10">
    <w:abstractNumId w:val="10"/>
  </w:num>
  <w:num w:numId="11">
    <w:abstractNumId w:val="12"/>
  </w:num>
  <w:num w:numId="12">
    <w:abstractNumId w:val="17"/>
  </w:num>
  <w:num w:numId="13">
    <w:abstractNumId w:val="0"/>
  </w:num>
  <w:num w:numId="14">
    <w:abstractNumId w:val="13"/>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8"/>
  </w:num>
  <w:num w:numId="18">
    <w:abstractNumId w:val="11"/>
  </w:num>
  <w:num w:numId="19">
    <w:abstractNumId w:val="1"/>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hyphenationZone w:val="425"/>
  <w:noPunctuationKerning/>
  <w:characterSpacingControl w:val="doNotCompress"/>
  <w:compat/>
  <w:rsids>
    <w:rsidRoot w:val="000C38D3"/>
    <w:rsid w:val="00042AB5"/>
    <w:rsid w:val="00073B29"/>
    <w:rsid w:val="000753CB"/>
    <w:rsid w:val="00075411"/>
    <w:rsid w:val="000C38D3"/>
    <w:rsid w:val="0022026A"/>
    <w:rsid w:val="00270642"/>
    <w:rsid w:val="002A5067"/>
    <w:rsid w:val="002C4F45"/>
    <w:rsid w:val="003648EF"/>
    <w:rsid w:val="00384A17"/>
    <w:rsid w:val="003A3569"/>
    <w:rsid w:val="003C32B6"/>
    <w:rsid w:val="004155C2"/>
    <w:rsid w:val="0042791D"/>
    <w:rsid w:val="00494E88"/>
    <w:rsid w:val="00495A51"/>
    <w:rsid w:val="00514A70"/>
    <w:rsid w:val="00741F0D"/>
    <w:rsid w:val="0090033D"/>
    <w:rsid w:val="0094770F"/>
    <w:rsid w:val="009E6070"/>
    <w:rsid w:val="00AD62ED"/>
    <w:rsid w:val="00C412D2"/>
    <w:rsid w:val="00C87D03"/>
    <w:rsid w:val="00DA1BEB"/>
    <w:rsid w:val="00DF23B3"/>
    <w:rsid w:val="00E0204D"/>
    <w:rsid w:val="00F21571"/>
    <w:rsid w:val="00F60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A5067"/>
    <w:pPr>
      <w:ind w:left="1440" w:firstLine="720"/>
    </w:pPr>
    <w:rPr>
      <w:lang w:eastAsia="ru-RU"/>
    </w:rPr>
  </w:style>
  <w:style w:type="paragraph" w:styleId="a3">
    <w:name w:val="Body Text"/>
    <w:basedOn w:val="a"/>
    <w:link w:val="a4"/>
    <w:uiPriority w:val="99"/>
    <w:unhideWhenUsed/>
    <w:rsid w:val="000C38D3"/>
    <w:pPr>
      <w:spacing w:after="120"/>
    </w:pPr>
  </w:style>
  <w:style w:type="character" w:customStyle="1" w:styleId="a4">
    <w:name w:val="Основной текст Знак"/>
    <w:basedOn w:val="a0"/>
    <w:link w:val="a3"/>
    <w:uiPriority w:val="99"/>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0">
    <w:name w:val="Body Text First Indent 2"/>
    <w:basedOn w:val="a6"/>
    <w:link w:val="21"/>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1">
    <w:name w:val="Красная строка 2 Знак"/>
    <w:basedOn w:val="a7"/>
    <w:link w:val="20"/>
    <w:rsid w:val="00270642"/>
    <w:rPr>
      <w:sz w:val="24"/>
      <w:szCs w:val="24"/>
    </w:rPr>
  </w:style>
  <w:style w:type="paragraph" w:customStyle="1" w:styleId="22">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character" w:styleId="ab">
    <w:name w:val="Hyperlink"/>
    <w:basedOn w:val="a0"/>
    <w:uiPriority w:val="99"/>
    <w:semiHidden/>
    <w:unhideWhenUsed/>
    <w:rsid w:val="009E6070"/>
    <w:rPr>
      <w:color w:val="0000FF"/>
      <w:u w:val="single"/>
    </w:rPr>
  </w:style>
  <w:style w:type="character" w:customStyle="1" w:styleId="3">
    <w:name w:val="Заголовок №3_"/>
    <w:basedOn w:val="a0"/>
    <w:link w:val="30"/>
    <w:uiPriority w:val="99"/>
    <w:locked/>
    <w:rsid w:val="00384A17"/>
    <w:rPr>
      <w:b/>
      <w:bCs/>
      <w:sz w:val="21"/>
      <w:szCs w:val="21"/>
      <w:shd w:val="clear" w:color="auto" w:fill="FFFFFF"/>
    </w:rPr>
  </w:style>
  <w:style w:type="paragraph" w:customStyle="1" w:styleId="30">
    <w:name w:val="Заголовок №3"/>
    <w:basedOn w:val="a"/>
    <w:link w:val="3"/>
    <w:uiPriority w:val="99"/>
    <w:rsid w:val="00384A17"/>
    <w:pPr>
      <w:shd w:val="clear" w:color="auto" w:fill="FFFFFF"/>
      <w:spacing w:after="300" w:line="240" w:lineRule="atLeast"/>
      <w:ind w:firstLine="280"/>
      <w:jc w:val="both"/>
      <w:outlineLvl w:val="2"/>
    </w:pPr>
    <w:rPr>
      <w:b/>
      <w:bCs/>
      <w:sz w:val="21"/>
      <w:szCs w:val="21"/>
      <w:lang w:val="ru-RU" w:eastAsia="ru-RU"/>
    </w:rPr>
  </w:style>
  <w:style w:type="character" w:customStyle="1" w:styleId="10">
    <w:name w:val="Заголовок №1_"/>
    <w:basedOn w:val="a0"/>
    <w:link w:val="11"/>
    <w:uiPriority w:val="99"/>
    <w:locked/>
    <w:rsid w:val="00384A17"/>
    <w:rPr>
      <w:rFonts w:ascii="Arial" w:hAnsi="Arial" w:cs="Arial"/>
      <w:b/>
      <w:bCs/>
      <w:shd w:val="clear" w:color="auto" w:fill="FFFFFF"/>
    </w:rPr>
  </w:style>
  <w:style w:type="character" w:customStyle="1" w:styleId="ac">
    <w:name w:val="Основной текст + Курсив"/>
    <w:uiPriority w:val="99"/>
    <w:rsid w:val="00384A17"/>
    <w:rPr>
      <w:rFonts w:ascii="Arial" w:hAnsi="Arial"/>
      <w:i/>
      <w:spacing w:val="0"/>
      <w:sz w:val="20"/>
    </w:rPr>
  </w:style>
  <w:style w:type="paragraph" w:customStyle="1" w:styleId="11">
    <w:name w:val="Заголовок №1"/>
    <w:basedOn w:val="a"/>
    <w:link w:val="10"/>
    <w:uiPriority w:val="99"/>
    <w:rsid w:val="00384A17"/>
    <w:pPr>
      <w:shd w:val="clear" w:color="auto" w:fill="FFFFFF"/>
      <w:spacing w:after="300" w:line="240" w:lineRule="atLeast"/>
      <w:ind w:hanging="2040"/>
      <w:outlineLvl w:val="0"/>
    </w:pPr>
    <w:rPr>
      <w:rFonts w:ascii="Arial" w:hAnsi="Arial" w:cs="Arial"/>
      <w:b/>
      <w:bCs/>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50349-1137-4DCE-BF0C-E4C68826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2044</Words>
  <Characters>14285</Characters>
  <Application>Microsoft Office Word</Application>
  <DocSecurity>0</DocSecurity>
  <Lines>119</Lines>
  <Paragraphs>32</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16297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Admin</cp:lastModifiedBy>
  <cp:revision>5</cp:revision>
  <cp:lastPrinted>2011-11-19T15:56:00Z</cp:lastPrinted>
  <dcterms:created xsi:type="dcterms:W3CDTF">2011-08-27T07:51:00Z</dcterms:created>
  <dcterms:modified xsi:type="dcterms:W3CDTF">2011-11-19T16:00:00Z</dcterms:modified>
</cp:coreProperties>
</file>